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91C9" w14:textId="77777777" w:rsidR="00183DE9" w:rsidRDefault="00183DE9" w:rsidP="00221EAB">
      <w:pPr>
        <w:jc w:val="center"/>
        <w:rPr>
          <w:rFonts w:ascii="Arial" w:hAnsi="Arial" w:cs="Arial"/>
          <w:b/>
          <w:sz w:val="40"/>
          <w:u w:val="single"/>
        </w:rPr>
      </w:pPr>
    </w:p>
    <w:p w14:paraId="62071852" w14:textId="136E50F5" w:rsidR="008769B2" w:rsidRPr="008D4A81" w:rsidRDefault="00221EAB" w:rsidP="00221EAB">
      <w:pPr>
        <w:jc w:val="center"/>
        <w:rPr>
          <w:rFonts w:ascii="Arial" w:hAnsi="Arial" w:cs="Arial"/>
          <w:b/>
          <w:sz w:val="40"/>
          <w:u w:val="single"/>
        </w:rPr>
      </w:pPr>
      <w:r w:rsidRPr="008D4A81">
        <w:rPr>
          <w:rFonts w:ascii="Arial" w:hAnsi="Arial" w:cs="Arial"/>
          <w:b/>
          <w:sz w:val="40"/>
          <w:u w:val="single"/>
        </w:rPr>
        <w:t xml:space="preserve">Assurance qualité </w:t>
      </w:r>
      <w:r w:rsidR="00F91F34" w:rsidRPr="008D4A81">
        <w:rPr>
          <w:rFonts w:ascii="Arial" w:hAnsi="Arial" w:cs="Arial"/>
          <w:b/>
          <w:sz w:val="40"/>
          <w:u w:val="single"/>
        </w:rPr>
        <w:t xml:space="preserve">pour </w:t>
      </w:r>
      <w:r w:rsidR="008769B2" w:rsidRPr="008D4A81">
        <w:rPr>
          <w:rFonts w:ascii="Arial" w:hAnsi="Arial" w:cs="Arial"/>
          <w:b/>
          <w:sz w:val="40"/>
          <w:u w:val="single"/>
        </w:rPr>
        <w:t xml:space="preserve">la pose de </w:t>
      </w:r>
      <w:r w:rsidR="00F91F34" w:rsidRPr="008D4A81">
        <w:rPr>
          <w:rFonts w:ascii="Arial" w:hAnsi="Arial" w:cs="Arial"/>
          <w:b/>
          <w:sz w:val="40"/>
          <w:u w:val="single"/>
        </w:rPr>
        <w:t xml:space="preserve">panneaux </w:t>
      </w:r>
      <w:r w:rsidR="008769B2" w:rsidRPr="008D4A81">
        <w:rPr>
          <w:rFonts w:ascii="Arial" w:hAnsi="Arial" w:cs="Arial"/>
          <w:b/>
          <w:sz w:val="40"/>
          <w:u w:val="single"/>
        </w:rPr>
        <w:t>solaires</w:t>
      </w:r>
    </w:p>
    <w:p w14:paraId="417E049C" w14:textId="0D48E770" w:rsidR="00DE3EE4" w:rsidRPr="008D4A81" w:rsidRDefault="008769B2" w:rsidP="00221EAB">
      <w:pPr>
        <w:jc w:val="center"/>
        <w:rPr>
          <w:rFonts w:ascii="Arial" w:hAnsi="Arial" w:cs="Arial"/>
          <w:bCs/>
          <w:sz w:val="32"/>
          <w:szCs w:val="32"/>
        </w:rPr>
      </w:pPr>
      <w:r w:rsidRPr="008D4A81">
        <w:rPr>
          <w:rFonts w:ascii="Arial" w:hAnsi="Arial" w:cs="Arial"/>
          <w:bCs/>
          <w:sz w:val="32"/>
          <w:szCs w:val="32"/>
        </w:rPr>
        <w:t>(Photovoltaïques et/ou thermique)</w:t>
      </w:r>
    </w:p>
    <w:p w14:paraId="24BCA3CF" w14:textId="57423FCE" w:rsidR="00221EAB" w:rsidRPr="008D4A81" w:rsidRDefault="00221EAB" w:rsidP="007015B3">
      <w:pPr>
        <w:jc w:val="center"/>
        <w:rPr>
          <w:rFonts w:ascii="Arial" w:hAnsi="Arial" w:cs="Arial"/>
        </w:rPr>
      </w:pPr>
      <w:r w:rsidRPr="008D4A81">
        <w:rPr>
          <w:rFonts w:ascii="Arial" w:hAnsi="Arial" w:cs="Arial"/>
          <w:b/>
        </w:rPr>
        <w:t>Degré 1</w:t>
      </w:r>
      <w:r w:rsidRPr="008D4A81">
        <w:rPr>
          <w:rFonts w:ascii="Arial" w:hAnsi="Arial" w:cs="Arial"/>
        </w:rPr>
        <w:t>, selon la directive de protection incendie AEAI 11-15</w:t>
      </w:r>
      <w:r w:rsidR="008769B2" w:rsidRPr="008D4A81">
        <w:rPr>
          <w:rFonts w:ascii="Arial" w:hAnsi="Arial" w:cs="Arial"/>
        </w:rPr>
        <w:t xml:space="preserve"> concept standard</w:t>
      </w:r>
    </w:p>
    <w:p w14:paraId="73E51237" w14:textId="77777777" w:rsidR="009E156E" w:rsidRPr="008D4A81" w:rsidRDefault="009E156E" w:rsidP="007015B3">
      <w:pPr>
        <w:jc w:val="center"/>
        <w:rPr>
          <w:rFonts w:ascii="Arial" w:hAnsi="Arial" w:cs="Arial"/>
        </w:rPr>
      </w:pPr>
    </w:p>
    <w:p w14:paraId="35F8B5E7" w14:textId="19586A94" w:rsidR="009E156E" w:rsidRPr="008D4A81" w:rsidRDefault="009E156E" w:rsidP="00C04C24">
      <w:pPr>
        <w:jc w:val="both"/>
        <w:rPr>
          <w:rFonts w:ascii="Arial" w:hAnsi="Arial" w:cs="Arial"/>
        </w:rPr>
      </w:pPr>
      <w:r w:rsidRPr="008D4A81">
        <w:rPr>
          <w:rFonts w:ascii="Arial" w:hAnsi="Arial" w:cs="Arial"/>
        </w:rPr>
        <w:t xml:space="preserve">Commune </w:t>
      </w:r>
      <w:r w:rsidRPr="008D4A81">
        <w:rPr>
          <w:rFonts w:ascii="Arial" w:hAnsi="Arial" w:cs="Arial"/>
        </w:rPr>
        <w:tab/>
        <w:t>: ……………</w:t>
      </w:r>
      <w:r w:rsidR="008769B2" w:rsidRPr="008D4A81">
        <w:rPr>
          <w:rFonts w:ascii="Arial" w:hAnsi="Arial" w:cs="Arial"/>
        </w:rPr>
        <w:t>………….</w:t>
      </w:r>
      <w:r w:rsidRPr="008D4A81">
        <w:rPr>
          <w:rFonts w:ascii="Arial" w:hAnsi="Arial" w:cs="Arial"/>
        </w:rPr>
        <w:tab/>
        <w:t>Parcelle (s) N° ………</w:t>
      </w:r>
      <w:r w:rsidR="008769B2" w:rsidRPr="008D4A81">
        <w:rPr>
          <w:rFonts w:ascii="Arial" w:hAnsi="Arial" w:cs="Arial"/>
        </w:rPr>
        <w:t>..</w:t>
      </w:r>
      <w:r w:rsidRPr="008D4A81">
        <w:rPr>
          <w:rFonts w:ascii="Arial" w:hAnsi="Arial" w:cs="Arial"/>
        </w:rPr>
        <w:t>….</w:t>
      </w:r>
      <w:r w:rsidR="008769B2" w:rsidRPr="008D4A81">
        <w:rPr>
          <w:rFonts w:ascii="Arial" w:hAnsi="Arial" w:cs="Arial"/>
        </w:rPr>
        <w:tab/>
        <w:t>Plan (s) N° ………….</w:t>
      </w:r>
    </w:p>
    <w:p w14:paraId="21672461" w14:textId="77777777" w:rsidR="009E156E" w:rsidRPr="008D4A81" w:rsidRDefault="009E156E" w:rsidP="00C04C24">
      <w:pPr>
        <w:jc w:val="both"/>
        <w:rPr>
          <w:rFonts w:ascii="Arial" w:hAnsi="Arial" w:cs="Arial"/>
        </w:rPr>
      </w:pPr>
    </w:p>
    <w:p w14:paraId="0CEB5F54" w14:textId="77777777" w:rsidR="00221EAB" w:rsidRPr="008D4A81" w:rsidRDefault="009E156E" w:rsidP="00C04C24">
      <w:pPr>
        <w:jc w:val="both"/>
        <w:rPr>
          <w:rFonts w:ascii="Arial" w:hAnsi="Arial" w:cs="Arial"/>
        </w:rPr>
      </w:pPr>
      <w:r w:rsidRPr="008D4A81">
        <w:rPr>
          <w:rFonts w:ascii="Arial" w:hAnsi="Arial" w:cs="Arial"/>
        </w:rPr>
        <w:t xml:space="preserve">Requérant </w:t>
      </w:r>
      <w:r w:rsidRPr="008D4A81">
        <w:rPr>
          <w:rFonts w:ascii="Arial" w:hAnsi="Arial" w:cs="Arial"/>
        </w:rPr>
        <w:tab/>
        <w:t>: ………………………….………………………………………………..</w:t>
      </w:r>
    </w:p>
    <w:p w14:paraId="3CB4D4EF" w14:textId="77777777" w:rsidR="007D7FF1" w:rsidRPr="008D4A81" w:rsidRDefault="007D7FF1" w:rsidP="00C04C24">
      <w:pPr>
        <w:jc w:val="both"/>
        <w:rPr>
          <w:rFonts w:ascii="Arial" w:hAnsi="Arial" w:cs="Arial"/>
        </w:rPr>
      </w:pPr>
    </w:p>
    <w:p w14:paraId="0059B03E" w14:textId="77777777" w:rsidR="009E156E" w:rsidRPr="008D4A81" w:rsidRDefault="009E156E" w:rsidP="00C04C24">
      <w:pPr>
        <w:jc w:val="both"/>
        <w:rPr>
          <w:rFonts w:ascii="Arial" w:hAnsi="Arial" w:cs="Arial"/>
        </w:rPr>
      </w:pPr>
      <w:r w:rsidRPr="008D4A81">
        <w:rPr>
          <w:rFonts w:ascii="Arial" w:hAnsi="Arial" w:cs="Arial"/>
        </w:rPr>
        <w:t xml:space="preserve">Domicile </w:t>
      </w:r>
      <w:r w:rsidRPr="008D4A81">
        <w:rPr>
          <w:rFonts w:ascii="Arial" w:hAnsi="Arial" w:cs="Arial"/>
        </w:rPr>
        <w:tab/>
        <w:t>: …………………………..……………………………………………….</w:t>
      </w:r>
    </w:p>
    <w:p w14:paraId="0BCADEB8" w14:textId="072746C9" w:rsidR="009E156E" w:rsidRPr="008D4A81" w:rsidRDefault="009E156E" w:rsidP="00C04C24">
      <w:pPr>
        <w:jc w:val="both"/>
        <w:rPr>
          <w:rFonts w:ascii="Arial" w:hAnsi="Arial" w:cs="Arial"/>
        </w:rPr>
      </w:pPr>
    </w:p>
    <w:p w14:paraId="3694EBD2" w14:textId="77777777" w:rsidR="008769B2" w:rsidRPr="008D4A81" w:rsidRDefault="008769B2" w:rsidP="00183DE9">
      <w:pPr>
        <w:spacing w:after="240"/>
        <w:jc w:val="both"/>
        <w:rPr>
          <w:rFonts w:ascii="Arial" w:hAnsi="Arial" w:cs="Arial"/>
        </w:rPr>
      </w:pPr>
      <w:r w:rsidRPr="008D4A81">
        <w:rPr>
          <w:rFonts w:ascii="Arial" w:hAnsi="Arial" w:cs="Arial"/>
        </w:rPr>
        <w:t>Définition de l’objet / Convention d’utilisation (affectation précise) :</w:t>
      </w:r>
    </w:p>
    <w:p w14:paraId="00CEE20F" w14:textId="4B95D1E8" w:rsidR="009E156E" w:rsidRPr="008D4A81" w:rsidRDefault="009E156E" w:rsidP="008769B2">
      <w:pPr>
        <w:spacing w:after="240"/>
        <w:jc w:val="both"/>
        <w:rPr>
          <w:rFonts w:ascii="Arial" w:hAnsi="Arial" w:cs="Arial"/>
        </w:rPr>
      </w:pPr>
      <w:r w:rsidRPr="008D4A81">
        <w:rPr>
          <w:rFonts w:ascii="Arial" w:hAnsi="Arial" w:cs="Arial"/>
        </w:rPr>
        <w:tab/>
      </w:r>
      <w:r w:rsidR="008769B2" w:rsidRPr="008D4A81">
        <w:rPr>
          <w:rFonts w:ascii="Arial" w:hAnsi="Arial" w:cs="Arial"/>
        </w:rPr>
        <w:tab/>
        <w:t xml:space="preserve"> </w:t>
      </w:r>
      <w:r w:rsidRPr="008D4A81">
        <w:rPr>
          <w:rFonts w:ascii="Arial" w:hAnsi="Arial" w:cs="Arial"/>
        </w:rPr>
        <w:t xml:space="preserve"> ………………………..…………………………………………………</w:t>
      </w:r>
      <w:r w:rsidR="008769B2" w:rsidRPr="008D4A81">
        <w:rPr>
          <w:rFonts w:ascii="Arial" w:hAnsi="Arial" w:cs="Arial"/>
        </w:rPr>
        <w:t>…………………</w:t>
      </w:r>
    </w:p>
    <w:p w14:paraId="15BB1E05" w14:textId="1B0E9F74" w:rsidR="008769B2" w:rsidRPr="008D4A81" w:rsidRDefault="008769B2" w:rsidP="00C04C24">
      <w:pPr>
        <w:jc w:val="both"/>
        <w:rPr>
          <w:rFonts w:ascii="Arial" w:hAnsi="Arial" w:cs="Arial"/>
        </w:rPr>
      </w:pPr>
      <w:r w:rsidRPr="008D4A81">
        <w:rPr>
          <w:rFonts w:ascii="Arial" w:hAnsi="Arial" w:cs="Arial"/>
        </w:rPr>
        <w:tab/>
      </w:r>
      <w:r w:rsidRPr="008D4A81">
        <w:rPr>
          <w:rFonts w:ascii="Arial" w:hAnsi="Arial" w:cs="Arial"/>
        </w:rPr>
        <w:tab/>
        <w:t xml:space="preserve">  ……………………………………………………………………………………………..</w:t>
      </w:r>
    </w:p>
    <w:p w14:paraId="1BC3178F" w14:textId="20A6948D" w:rsidR="009E156E" w:rsidRPr="008D4A81" w:rsidRDefault="009E156E" w:rsidP="00C04C24">
      <w:pPr>
        <w:jc w:val="both"/>
        <w:rPr>
          <w:rFonts w:ascii="Arial" w:hAnsi="Arial" w:cs="Arial"/>
        </w:rPr>
      </w:pPr>
    </w:p>
    <w:p w14:paraId="266B836D" w14:textId="190BBF01" w:rsidR="009E156E" w:rsidRPr="008D4A81" w:rsidRDefault="009E156E" w:rsidP="00C04C24">
      <w:pPr>
        <w:jc w:val="both"/>
        <w:rPr>
          <w:rFonts w:ascii="Arial" w:hAnsi="Arial" w:cs="Arial"/>
          <w:b/>
          <w:bCs/>
        </w:rPr>
      </w:pPr>
      <w:r w:rsidRPr="008D4A81">
        <w:rPr>
          <w:rFonts w:ascii="Arial" w:hAnsi="Arial" w:cs="Arial"/>
          <w:b/>
          <w:bCs/>
        </w:rPr>
        <w:t>MESURES DE SECURITE</w:t>
      </w:r>
    </w:p>
    <w:p w14:paraId="059DA6B5" w14:textId="5EC825A6" w:rsidR="007D7FF1" w:rsidRPr="008D4A81" w:rsidRDefault="007D7FF1" w:rsidP="00C04C24">
      <w:pPr>
        <w:jc w:val="both"/>
        <w:rPr>
          <w:rFonts w:ascii="Arial" w:hAnsi="Arial" w:cs="Arial"/>
        </w:rPr>
      </w:pPr>
    </w:p>
    <w:p w14:paraId="7661247B" w14:textId="3AA6ED86" w:rsidR="008769B2" w:rsidRPr="008D4A81" w:rsidRDefault="008769B2" w:rsidP="008D4A81">
      <w:pPr>
        <w:pStyle w:val="Paragraphedeliste"/>
        <w:numPr>
          <w:ilvl w:val="0"/>
          <w:numId w:val="1"/>
        </w:numPr>
        <w:autoSpaceDE w:val="0"/>
        <w:autoSpaceDN w:val="0"/>
        <w:adjustRightInd w:val="0"/>
        <w:spacing w:after="60"/>
        <w:ind w:left="714" w:hanging="357"/>
        <w:rPr>
          <w:rFonts w:ascii="Arial" w:hAnsi="Arial" w:cs="Arial"/>
          <w:sz w:val="22"/>
          <w:szCs w:val="22"/>
        </w:rPr>
      </w:pPr>
      <w:r w:rsidRPr="008D4A81">
        <w:rPr>
          <w:rFonts w:ascii="Arial" w:hAnsi="Arial" w:cs="Arial"/>
          <w:sz w:val="22"/>
          <w:szCs w:val="22"/>
        </w:rPr>
        <w:t>Un interrupteur "sapeurs-pompiers" sera placé si l'état de la technique le demande.</w:t>
      </w:r>
    </w:p>
    <w:p w14:paraId="40FC566E" w14:textId="08D34B83" w:rsidR="008769B2" w:rsidRPr="008D4A81" w:rsidRDefault="008D4A81" w:rsidP="008D4A81">
      <w:pPr>
        <w:pStyle w:val="Paragraphedeliste"/>
        <w:numPr>
          <w:ilvl w:val="0"/>
          <w:numId w:val="1"/>
        </w:numPr>
        <w:autoSpaceDE w:val="0"/>
        <w:autoSpaceDN w:val="0"/>
        <w:adjustRightInd w:val="0"/>
        <w:spacing w:after="60"/>
        <w:ind w:left="714" w:hanging="357"/>
        <w:rPr>
          <w:rFonts w:ascii="Arial" w:hAnsi="Arial" w:cs="Arial"/>
          <w:sz w:val="22"/>
          <w:szCs w:val="22"/>
        </w:rPr>
      </w:pPr>
      <w:r w:rsidRPr="008D4A81">
        <w:rPr>
          <w:rFonts w:ascii="Arial" w:hAnsi="Arial" w:cs="Arial"/>
          <w:b/>
          <w:bCs/>
          <w:noProof/>
          <w:lang w:val="de-CH" w:eastAsia="de-CH"/>
        </w:rPr>
        <mc:AlternateContent>
          <mc:Choice Requires="wps">
            <w:drawing>
              <wp:anchor distT="0" distB="0" distL="114300" distR="114300" simplePos="0" relativeHeight="251659264" behindDoc="0" locked="0" layoutInCell="1" allowOverlap="1" wp14:anchorId="406EF99A" wp14:editId="5234EDFF">
                <wp:simplePos x="0" y="0"/>
                <wp:positionH relativeFrom="column">
                  <wp:posOffset>67945</wp:posOffset>
                </wp:positionH>
                <wp:positionV relativeFrom="paragraph">
                  <wp:posOffset>183515</wp:posOffset>
                </wp:positionV>
                <wp:extent cx="6222365" cy="1423670"/>
                <wp:effectExtent l="0" t="1905000" r="0" b="1929130"/>
                <wp:wrapNone/>
                <wp:docPr id="1" name="Zone de texte 1"/>
                <wp:cNvGraphicFramePr/>
                <a:graphic xmlns:a="http://schemas.openxmlformats.org/drawingml/2006/main">
                  <a:graphicData uri="http://schemas.microsoft.com/office/word/2010/wordprocessingShape">
                    <wps:wsp>
                      <wps:cNvSpPr txBox="1"/>
                      <wps:spPr>
                        <a:xfrm rot="18966286">
                          <a:off x="0" y="0"/>
                          <a:ext cx="6222365" cy="1423670"/>
                        </a:xfrm>
                        <a:prstGeom prst="rect">
                          <a:avLst/>
                        </a:prstGeom>
                        <a:noFill/>
                        <a:ln>
                          <a:noFill/>
                        </a:ln>
                        <a:effectLst/>
                      </wps:spPr>
                      <wps:txbx>
                        <w:txbxContent>
                          <w:p w14:paraId="1AACB00E" w14:textId="77777777" w:rsidR="007F723A" w:rsidRPr="007F723A" w:rsidRDefault="007F723A" w:rsidP="007F723A">
                            <w:pPr>
                              <w:jc w:val="cente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F723A">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Ce document doit être lu, complété et adapté à l’objet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06EF99A" id="_x0000_t202" coordsize="21600,21600" o:spt="202" path="m,l,21600r21600,l21600,xe">
                <v:stroke joinstyle="miter"/>
                <v:path gradientshapeok="t" o:connecttype="rect"/>
              </v:shapetype>
              <v:shape id="Zone de texte 1" o:spid="_x0000_s1026" type="#_x0000_t202" style="position:absolute;left:0;text-align:left;margin-left:5.35pt;margin-top:14.45pt;width:489.95pt;height:112.1pt;rotation:-287671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mLvQIAAH4FAAAOAAAAZHJzL2Uyb0RvYy54bWysVMtu2zAQvBfoPxC8N7LkRxwhcuAmcFsg&#10;SIImRc40RVkCKJIlaVvp12dIyY6b9lTUB3m5XA5nd5Z7edW1kuyEdY1WBU3PRpQIxXXZqE1Bfzyt&#10;Ps0pcZ6pkkmtREFfhKNXi48fLvcmF5mutSyFJQBRLt+bgtbemzxJHK9Fy9yZNkJhs9K2ZR5Lu0lK&#10;y/ZAb2WSjUazZK9taazmwjl4b/pNuoj4VSW4v68qJzyRBQU3H782ftfhmywuWb6xzNQNH2iwf2DR&#10;skbh0iPUDfOMbG3zB1TbcKudrvwZ122iq6rhIuaAbNLRu2wea2ZEzAXFceZYJvf/YPnd7tE8WOK7&#10;z7qDgKEge+NyB2fIp6tsS6xG3dL5xWyWzWcxTRAnCEdFX45VFJ0nHM5ZlmXj2ZQSjr10Avs81jnp&#10;0QKqsc5/EbolwSiohUwRlu1unQcDhB5CQrjSq0bKKJVUvzkQ2HtE1Ho4/ZZAsHy37oas1rp8QbIx&#10;H3B3hq8aMLhlzj8wC+HhRDP7e3wqqfcF1YNFSa3tr7/5Qzz0wC4lezRSQd3PLbOCEvlNQamLdDIJ&#10;nRcXk+l5hoU93Vmf7qhte63Rq2lkF80Q7+XBrKxun9Hzy3ArtpjiuLug/mBe+7698Wa4WC5jEHrN&#10;MH+rHg0P0AcJnrpnZs0ggod+d/rQcix/p0Uf2xd/ufW6aoJQLHdcKDEug8lZKywb4LT1tR4e1spq&#10;5funJptN7b83G2IbDIhKMvAum8BfRlqQhsAZWWNixH8rduiq2Sj8AkoQfYCJixMKzoxLgkTsNgyk&#10;rwXNphMcIhwE9NY+F3Q+vxjFm9ZiJ+QTgcbjeRpialjp+XSYCcOJa2n7LDGPBBZkx6AO48jaZxHH&#10;1awUvRuHjwzjBAsnIsVTNNAPNOEP3dm35LDAI4/hQ93CFDldx6i3sbl4BQAA//8DAFBLAwQUAAYA&#10;CAAAACEAwrGZC+AAAAAJAQAADwAAAGRycy9kb3ducmV2LnhtbEyPQU+EMBCF7yb+h2ZMvLntrhGB&#10;pWw2RA8eTBA1WW5dWoFIp4R2F/TXO570+Oa9vPletlvswM5m8r1DCeuVAGawcbrHVsLb6+NNDMwH&#10;hVoNDo2EL+Nhl19eZCrVbsYXc65Cy6gEfaokdCGMKee+6YxVfuVGg+R9uMmqQHJquZ7UTOV24Bsh&#10;Im5Vj/ShU6MpOtN8VicrYY4Oz2X1/VDW41O8r4v3IqrLSsrrq2W/BRbMEv7C8ItP6JAT09GdUHs2&#10;kBb3lJSwiRNg5CeJiIAd6XB3uwaeZ/z/gvwHAAD//wMAUEsBAi0AFAAGAAgAAAAhALaDOJL+AAAA&#10;4QEAABMAAAAAAAAAAAAAAAAAAAAAAFtDb250ZW50X1R5cGVzXS54bWxQSwECLQAUAAYACAAAACEA&#10;OP0h/9YAAACUAQAACwAAAAAAAAAAAAAAAAAvAQAAX3JlbHMvLnJlbHNQSwECLQAUAAYACAAAACEA&#10;3a8Zi70CAAB+BQAADgAAAAAAAAAAAAAAAAAuAgAAZHJzL2Uyb0RvYy54bWxQSwECLQAUAAYACAAA&#10;ACEAwrGZC+AAAAAJAQAADwAAAAAAAAAAAAAAAAAXBQAAZHJzL2Rvd25yZXYueG1sUEsFBgAAAAAE&#10;AAQA8wAAACQGAAAAAA==&#10;" filled="f" stroked="f">
                <v:textbox>
                  <w:txbxContent>
                    <w:p w14:paraId="1AACB00E" w14:textId="77777777" w:rsidR="007F723A" w:rsidRPr="007F723A" w:rsidRDefault="007F723A" w:rsidP="007F723A">
                      <w:pPr>
                        <w:jc w:val="cente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7F723A">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Ce document doit être lu, complété et adapté à l’objet !</w:t>
                      </w:r>
                    </w:p>
                  </w:txbxContent>
                </v:textbox>
              </v:shape>
            </w:pict>
          </mc:Fallback>
        </mc:AlternateContent>
      </w:r>
      <w:r w:rsidR="008769B2" w:rsidRPr="008D4A81">
        <w:rPr>
          <w:rFonts w:ascii="Arial" w:hAnsi="Arial" w:cs="Arial"/>
          <w:sz w:val="22"/>
          <w:szCs w:val="22"/>
        </w:rPr>
        <w:t>Les exigences de sécurité indiquée par l’AVMR seront respectées, notamment le fait que les panneaux n’obstrueront pas les exutoires de fumée et seront placés à une distance minimum de 60 cm. La largeur des accès aux cheminées sera de 60 cm et l'espace libre sur le pourtour du conduit de fumée sera aussi de 60 cm.</w:t>
      </w:r>
    </w:p>
    <w:p w14:paraId="4D33F871" w14:textId="63B13D68" w:rsidR="008769B2" w:rsidRPr="008D4A81" w:rsidRDefault="008769B2" w:rsidP="008D4A81">
      <w:pPr>
        <w:pStyle w:val="Paragraphedeliste"/>
        <w:numPr>
          <w:ilvl w:val="0"/>
          <w:numId w:val="1"/>
        </w:numPr>
        <w:autoSpaceDE w:val="0"/>
        <w:autoSpaceDN w:val="0"/>
        <w:adjustRightInd w:val="0"/>
        <w:spacing w:after="60"/>
        <w:ind w:left="714" w:hanging="357"/>
        <w:rPr>
          <w:rFonts w:ascii="Arial" w:hAnsi="Arial" w:cs="Arial"/>
          <w:sz w:val="22"/>
          <w:szCs w:val="22"/>
        </w:rPr>
      </w:pPr>
      <w:r w:rsidRPr="008D4A81">
        <w:rPr>
          <w:rFonts w:ascii="Arial" w:hAnsi="Arial" w:cs="Arial"/>
          <w:sz w:val="22"/>
          <w:szCs w:val="22"/>
        </w:rPr>
        <w:t>Les exigences de l’AEAI seront respectées et plus précisément le guide de protection incendie</w:t>
      </w:r>
      <w:r w:rsidR="008D4A81" w:rsidRPr="008D4A81">
        <w:rPr>
          <w:rFonts w:ascii="Arial" w:hAnsi="Arial" w:cs="Arial"/>
          <w:sz w:val="22"/>
          <w:szCs w:val="22"/>
        </w:rPr>
        <w:t xml:space="preserve"> </w:t>
      </w:r>
      <w:r w:rsidRPr="008D4A81">
        <w:rPr>
          <w:rFonts w:ascii="Arial" w:hAnsi="Arial" w:cs="Arial"/>
          <w:sz w:val="22"/>
          <w:szCs w:val="22"/>
        </w:rPr>
        <w:t>2001-15 Capteurs et panneaux solaires.</w:t>
      </w:r>
    </w:p>
    <w:p w14:paraId="5DCEF2F2" w14:textId="514FCFFC" w:rsidR="008769B2" w:rsidRPr="008D4A81" w:rsidRDefault="008769B2" w:rsidP="008D4A81">
      <w:pPr>
        <w:pStyle w:val="Paragraphedeliste"/>
        <w:numPr>
          <w:ilvl w:val="0"/>
          <w:numId w:val="1"/>
        </w:numPr>
        <w:autoSpaceDE w:val="0"/>
        <w:autoSpaceDN w:val="0"/>
        <w:adjustRightInd w:val="0"/>
        <w:spacing w:after="60"/>
        <w:ind w:left="714" w:hanging="357"/>
        <w:rPr>
          <w:rFonts w:ascii="Arial" w:hAnsi="Arial" w:cs="Arial"/>
          <w:sz w:val="22"/>
          <w:szCs w:val="22"/>
        </w:rPr>
      </w:pPr>
      <w:r w:rsidRPr="008D4A81">
        <w:rPr>
          <w:rFonts w:ascii="Arial" w:hAnsi="Arial" w:cs="Arial"/>
          <w:sz w:val="22"/>
          <w:szCs w:val="22"/>
        </w:rPr>
        <w:t>L’état de la technique SwissSolar sera respecté.</w:t>
      </w:r>
    </w:p>
    <w:p w14:paraId="674B1D55" w14:textId="333B03CB" w:rsidR="008769B2" w:rsidRPr="008D4A81" w:rsidRDefault="008769B2" w:rsidP="008D4A81">
      <w:pPr>
        <w:pStyle w:val="Paragraphedeliste"/>
        <w:numPr>
          <w:ilvl w:val="0"/>
          <w:numId w:val="1"/>
        </w:numPr>
        <w:autoSpaceDE w:val="0"/>
        <w:autoSpaceDN w:val="0"/>
        <w:adjustRightInd w:val="0"/>
        <w:spacing w:after="60"/>
        <w:ind w:left="714" w:hanging="357"/>
        <w:rPr>
          <w:rFonts w:ascii="Arial" w:hAnsi="Arial" w:cs="Arial"/>
          <w:sz w:val="22"/>
          <w:szCs w:val="22"/>
        </w:rPr>
      </w:pPr>
      <w:r w:rsidRPr="008D4A81">
        <w:rPr>
          <w:rFonts w:ascii="Arial" w:hAnsi="Arial" w:cs="Arial"/>
          <w:sz w:val="22"/>
          <w:szCs w:val="22"/>
        </w:rPr>
        <w:t>Les exigences de la NIBT seront, entres autres, respectées.</w:t>
      </w:r>
    </w:p>
    <w:p w14:paraId="3DA3F43C" w14:textId="7FF82DFC" w:rsidR="00CA1391" w:rsidRPr="008D4A81" w:rsidRDefault="008769B2" w:rsidP="008D4A81">
      <w:pPr>
        <w:pStyle w:val="Paragraphedeliste"/>
        <w:numPr>
          <w:ilvl w:val="0"/>
          <w:numId w:val="1"/>
        </w:numPr>
        <w:autoSpaceDE w:val="0"/>
        <w:autoSpaceDN w:val="0"/>
        <w:adjustRightInd w:val="0"/>
        <w:spacing w:after="120"/>
        <w:ind w:left="714" w:hanging="357"/>
        <w:contextualSpacing w:val="0"/>
        <w:rPr>
          <w:rFonts w:ascii="Arial" w:hAnsi="Arial" w:cs="Arial"/>
          <w:sz w:val="22"/>
          <w:szCs w:val="22"/>
        </w:rPr>
      </w:pPr>
      <w:r w:rsidRPr="008D4A81">
        <w:rPr>
          <w:rFonts w:ascii="Arial" w:hAnsi="Arial" w:cs="Arial"/>
          <w:sz w:val="22"/>
          <w:szCs w:val="22"/>
        </w:rPr>
        <w:t>Les exigences du fabricant et/ou du fournisseur seront prises en compte (éléments, branchement</w:t>
      </w:r>
      <w:r w:rsidR="008D4A81" w:rsidRPr="008D4A81">
        <w:rPr>
          <w:rFonts w:ascii="Arial" w:hAnsi="Arial" w:cs="Arial"/>
          <w:sz w:val="22"/>
          <w:szCs w:val="22"/>
        </w:rPr>
        <w:t xml:space="preserve"> </w:t>
      </w:r>
      <w:r w:rsidRPr="008D4A81">
        <w:rPr>
          <w:rFonts w:ascii="Arial" w:hAnsi="Arial" w:cs="Arial"/>
          <w:sz w:val="22"/>
          <w:szCs w:val="22"/>
        </w:rPr>
        <w:t>électrique, emplacement, etc.).</w:t>
      </w:r>
    </w:p>
    <w:p w14:paraId="6F091A20" w14:textId="4D586A50" w:rsidR="008D4A81" w:rsidRPr="008D4A81" w:rsidRDefault="008D4A81" w:rsidP="008D4A81">
      <w:pPr>
        <w:pStyle w:val="Paragraphedeliste"/>
        <w:numPr>
          <w:ilvl w:val="0"/>
          <w:numId w:val="1"/>
        </w:numPr>
        <w:autoSpaceDE w:val="0"/>
        <w:autoSpaceDN w:val="0"/>
        <w:adjustRightInd w:val="0"/>
        <w:spacing w:after="60"/>
        <w:ind w:left="714" w:hanging="357"/>
        <w:contextualSpacing w:val="0"/>
        <w:rPr>
          <w:rFonts w:ascii="Arial" w:hAnsi="Arial" w:cs="Arial"/>
          <w:sz w:val="22"/>
          <w:szCs w:val="22"/>
          <w:u w:val="single"/>
        </w:rPr>
      </w:pPr>
      <w:r w:rsidRPr="008D4A81">
        <w:rPr>
          <w:rFonts w:ascii="Arial" w:hAnsi="Arial" w:cs="Arial"/>
          <w:sz w:val="22"/>
          <w:szCs w:val="22"/>
          <w:u w:val="single"/>
        </w:rPr>
        <w:t xml:space="preserve">Données techniques des panneaux </w:t>
      </w:r>
    </w:p>
    <w:p w14:paraId="586AC2E8" w14:textId="26D291F9" w:rsidR="008D4A81" w:rsidRPr="008D4A81" w:rsidRDefault="008D4A81" w:rsidP="008D4A81">
      <w:pPr>
        <w:pStyle w:val="Paragraphedeliste"/>
        <w:autoSpaceDE w:val="0"/>
        <w:autoSpaceDN w:val="0"/>
        <w:adjustRightInd w:val="0"/>
        <w:spacing w:after="120"/>
        <w:contextualSpacing w:val="0"/>
        <w:rPr>
          <w:rFonts w:ascii="Arial" w:hAnsi="Arial" w:cs="Arial"/>
        </w:rPr>
      </w:pPr>
      <w:r w:rsidRPr="008D4A81">
        <w:rPr>
          <w:rFonts w:ascii="Arial" w:hAnsi="Arial" w:cs="Arial"/>
        </w:rPr>
        <w:t>Puissance de l'installation en kWc</w:t>
      </w:r>
      <w:r>
        <w:rPr>
          <w:rFonts w:ascii="Arial" w:hAnsi="Arial" w:cs="Arial"/>
        </w:rPr>
        <w:tab/>
      </w:r>
      <w:r w:rsidRPr="008D4A81">
        <w:rPr>
          <w:rFonts w:ascii="Arial" w:hAnsi="Arial" w:cs="Arial"/>
        </w:rPr>
        <w:t xml:space="preserve"> : …………………………..</w:t>
      </w:r>
    </w:p>
    <w:p w14:paraId="16223DED" w14:textId="47C7123F" w:rsidR="008D4A81" w:rsidRPr="008D4A81" w:rsidRDefault="008D4A81" w:rsidP="008D4A81">
      <w:pPr>
        <w:pStyle w:val="Paragraphedeliste"/>
        <w:autoSpaceDE w:val="0"/>
        <w:autoSpaceDN w:val="0"/>
        <w:adjustRightInd w:val="0"/>
        <w:rPr>
          <w:rFonts w:ascii="Arial" w:hAnsi="Arial" w:cs="Arial"/>
          <w:sz w:val="22"/>
          <w:szCs w:val="22"/>
        </w:rPr>
      </w:pPr>
      <w:r w:rsidRPr="008D4A81">
        <w:rPr>
          <w:rFonts w:ascii="Arial" w:hAnsi="Arial" w:cs="Arial"/>
        </w:rPr>
        <w:t>Surface des panneaux à poser en m</w:t>
      </w:r>
      <w:r w:rsidRPr="008D4A81">
        <w:rPr>
          <w:rFonts w:ascii="Arial" w:hAnsi="Arial" w:cs="Arial"/>
          <w:sz w:val="16"/>
          <w:szCs w:val="16"/>
        </w:rPr>
        <w:t xml:space="preserve">2 </w:t>
      </w:r>
      <w:r>
        <w:rPr>
          <w:rFonts w:ascii="Arial" w:hAnsi="Arial" w:cs="Arial"/>
          <w:sz w:val="16"/>
          <w:szCs w:val="16"/>
        </w:rPr>
        <w:tab/>
      </w:r>
      <w:r w:rsidRPr="008D4A81">
        <w:rPr>
          <w:rFonts w:ascii="Arial" w:hAnsi="Arial" w:cs="Arial"/>
        </w:rPr>
        <w:t>: …………………………</w:t>
      </w:r>
      <w:r w:rsidR="00183DE9">
        <w:rPr>
          <w:rFonts w:ascii="Arial" w:hAnsi="Arial" w:cs="Arial"/>
        </w:rPr>
        <w:t>…</w:t>
      </w:r>
    </w:p>
    <w:p w14:paraId="4F0675B6" w14:textId="77777777" w:rsidR="008D4A81" w:rsidRPr="006354A2" w:rsidRDefault="008D4A81" w:rsidP="008D4A81">
      <w:pPr>
        <w:autoSpaceDE w:val="0"/>
        <w:autoSpaceDN w:val="0"/>
        <w:adjustRightInd w:val="0"/>
        <w:rPr>
          <w:rFonts w:ascii="Arial" w:hAnsi="Arial" w:cs="Arial"/>
        </w:rPr>
      </w:pPr>
    </w:p>
    <w:p w14:paraId="46F52A34" w14:textId="68FEC60B" w:rsidR="008D4A81" w:rsidRPr="008D4A81" w:rsidRDefault="008D4A81" w:rsidP="008D4A81">
      <w:pPr>
        <w:autoSpaceDE w:val="0"/>
        <w:autoSpaceDN w:val="0"/>
        <w:adjustRightInd w:val="0"/>
        <w:spacing w:after="40"/>
        <w:jc w:val="both"/>
        <w:rPr>
          <w:rFonts w:ascii="Arial" w:hAnsi="Arial" w:cs="Arial"/>
          <w:b/>
          <w:bCs/>
          <w:sz w:val="20"/>
          <w:szCs w:val="20"/>
        </w:rPr>
      </w:pPr>
      <w:r w:rsidRPr="008D4A81">
        <w:rPr>
          <w:rFonts w:ascii="Arial" w:hAnsi="Arial" w:cs="Arial"/>
          <w:b/>
          <w:bCs/>
          <w:sz w:val="20"/>
          <w:szCs w:val="20"/>
        </w:rPr>
        <w:t>Les soussignés attestent que les éléments mentionnés ci-dessus seront intégralement respectés.</w:t>
      </w:r>
    </w:p>
    <w:p w14:paraId="4660F3B1" w14:textId="595A12B7" w:rsidR="008D4A81" w:rsidRPr="008D4A81" w:rsidRDefault="008D4A81" w:rsidP="008D4A81">
      <w:pPr>
        <w:autoSpaceDE w:val="0"/>
        <w:autoSpaceDN w:val="0"/>
        <w:adjustRightInd w:val="0"/>
        <w:spacing w:after="40"/>
        <w:jc w:val="both"/>
        <w:rPr>
          <w:rFonts w:ascii="Arial" w:hAnsi="Arial" w:cs="Arial"/>
          <w:b/>
          <w:bCs/>
          <w:sz w:val="20"/>
          <w:szCs w:val="20"/>
        </w:rPr>
      </w:pPr>
      <w:r w:rsidRPr="008D4A81">
        <w:rPr>
          <w:rFonts w:ascii="Arial" w:hAnsi="Arial" w:cs="Arial"/>
          <w:b/>
          <w:bCs/>
          <w:sz w:val="20"/>
          <w:szCs w:val="20"/>
        </w:rPr>
        <w:t>La norme et les directives de protection incendie de l'AEAI seront respectées.</w:t>
      </w:r>
    </w:p>
    <w:p w14:paraId="1071AF3C" w14:textId="07BC0FFE" w:rsidR="008D4A81" w:rsidRPr="008D4A81" w:rsidRDefault="008D4A81" w:rsidP="008D4A81">
      <w:pPr>
        <w:autoSpaceDE w:val="0"/>
        <w:autoSpaceDN w:val="0"/>
        <w:adjustRightInd w:val="0"/>
        <w:spacing w:after="40"/>
        <w:jc w:val="both"/>
        <w:rPr>
          <w:rFonts w:ascii="Arial" w:hAnsi="Arial" w:cs="Arial"/>
          <w:b/>
          <w:bCs/>
          <w:sz w:val="20"/>
          <w:szCs w:val="20"/>
        </w:rPr>
      </w:pPr>
      <w:r w:rsidRPr="008D4A81">
        <w:rPr>
          <w:rFonts w:ascii="Arial" w:hAnsi="Arial" w:cs="Arial"/>
          <w:b/>
          <w:bCs/>
          <w:sz w:val="20"/>
          <w:szCs w:val="20"/>
        </w:rPr>
        <w:t>Lors de l'annonce de la fin des travaux ou au plus tard 48 heures avant le contrôle pour le permis</w:t>
      </w:r>
    </w:p>
    <w:p w14:paraId="7BC98AAC" w14:textId="120DC5F5" w:rsidR="007015B3" w:rsidRPr="008D4A81" w:rsidRDefault="008D4A81" w:rsidP="008D4A81">
      <w:pPr>
        <w:autoSpaceDE w:val="0"/>
        <w:autoSpaceDN w:val="0"/>
        <w:adjustRightInd w:val="0"/>
        <w:spacing w:after="40"/>
        <w:jc w:val="both"/>
        <w:rPr>
          <w:rFonts w:ascii="Arial" w:hAnsi="Arial" w:cs="Arial"/>
          <w:b/>
          <w:bCs/>
          <w:sz w:val="20"/>
          <w:szCs w:val="20"/>
        </w:rPr>
      </w:pPr>
      <w:r w:rsidRPr="008D4A81">
        <w:rPr>
          <w:rFonts w:ascii="Arial" w:hAnsi="Arial" w:cs="Arial"/>
          <w:b/>
          <w:bCs/>
          <w:sz w:val="20"/>
          <w:szCs w:val="20"/>
        </w:rPr>
        <w:t>d'habiter/d'utiliser, nous vous transmettrons TOUS les documents en rapport avec l'(les) objet(s)</w:t>
      </w:r>
      <w:r>
        <w:rPr>
          <w:rFonts w:ascii="Arial" w:hAnsi="Arial" w:cs="Arial"/>
          <w:b/>
          <w:bCs/>
          <w:sz w:val="20"/>
          <w:szCs w:val="20"/>
        </w:rPr>
        <w:t xml:space="preserve"> </w:t>
      </w:r>
      <w:r w:rsidRPr="008D4A81">
        <w:rPr>
          <w:rFonts w:ascii="Arial" w:hAnsi="Arial" w:cs="Arial"/>
          <w:b/>
          <w:bCs/>
          <w:sz w:val="20"/>
          <w:szCs w:val="20"/>
        </w:rPr>
        <w:t>contrôlé(s) (déclaration de conformité, homologation, attestation, OIBT, etc.).</w:t>
      </w:r>
    </w:p>
    <w:p w14:paraId="7DD9ECBB" w14:textId="77777777" w:rsidR="00B15878" w:rsidRPr="008D4A81" w:rsidRDefault="00B15878" w:rsidP="008D4A81">
      <w:pPr>
        <w:jc w:val="both"/>
        <w:rPr>
          <w:rFonts w:ascii="Arial" w:hAnsi="Arial" w:cs="Arial"/>
          <w:b/>
          <w:bCs/>
          <w:sz w:val="20"/>
          <w:szCs w:val="20"/>
        </w:rPr>
      </w:pPr>
    </w:p>
    <w:p w14:paraId="2C5BB2B4" w14:textId="77777777" w:rsidR="00B15878" w:rsidRPr="006354A2" w:rsidRDefault="00B15878" w:rsidP="00C04C24">
      <w:pPr>
        <w:jc w:val="both"/>
        <w:rPr>
          <w:rFonts w:ascii="Arial" w:hAnsi="Arial" w:cs="Arial"/>
        </w:rPr>
      </w:pPr>
    </w:p>
    <w:p w14:paraId="54E3651A" w14:textId="0BCD43ED" w:rsidR="00B15878" w:rsidRPr="006354A2" w:rsidRDefault="006354A2" w:rsidP="00B15878">
      <w:pPr>
        <w:jc w:val="both"/>
        <w:rPr>
          <w:rFonts w:ascii="Arial" w:hAnsi="Arial" w:cs="Arial"/>
        </w:rPr>
      </w:pPr>
      <w:r>
        <w:rPr>
          <w:rFonts w:ascii="Arial" w:hAnsi="Arial" w:cs="Arial"/>
        </w:rPr>
        <w:t>Lieu et date : ……………………………………………………….</w:t>
      </w:r>
    </w:p>
    <w:p w14:paraId="32AA7BC0" w14:textId="77777777" w:rsidR="00B15878" w:rsidRPr="006354A2" w:rsidRDefault="00B15878" w:rsidP="00B15878">
      <w:pPr>
        <w:jc w:val="both"/>
        <w:rPr>
          <w:rFonts w:ascii="Arial" w:hAnsi="Arial" w:cs="Arial"/>
        </w:rPr>
      </w:pPr>
    </w:p>
    <w:p w14:paraId="515A3E67" w14:textId="77777777" w:rsidR="00B15878" w:rsidRPr="006354A2" w:rsidRDefault="00B15878" w:rsidP="00B15878">
      <w:pPr>
        <w:jc w:val="both"/>
        <w:rPr>
          <w:rFonts w:ascii="Arial" w:hAnsi="Arial" w:cs="Arial"/>
        </w:rPr>
      </w:pPr>
    </w:p>
    <w:p w14:paraId="0E18E477" w14:textId="77777777" w:rsidR="00B15878" w:rsidRPr="006354A2" w:rsidRDefault="00B15878" w:rsidP="00B15878">
      <w:pPr>
        <w:jc w:val="both"/>
        <w:rPr>
          <w:rFonts w:ascii="Arial" w:hAnsi="Arial" w:cs="Arial"/>
          <w:sz w:val="6"/>
        </w:rPr>
      </w:pPr>
    </w:p>
    <w:p w14:paraId="288DD241" w14:textId="77777777" w:rsidR="006354A2" w:rsidRPr="006354A2" w:rsidRDefault="006354A2" w:rsidP="00B15878">
      <w:pPr>
        <w:jc w:val="both"/>
        <w:rPr>
          <w:rFonts w:ascii="Arial" w:hAnsi="Arial" w:cs="Arial"/>
          <w:b/>
          <w:bCs/>
        </w:rPr>
      </w:pPr>
      <w:r w:rsidRPr="006354A2">
        <w:rPr>
          <w:rFonts w:ascii="Arial" w:hAnsi="Arial" w:cs="Arial"/>
          <w:b/>
          <w:bCs/>
        </w:rPr>
        <w:t>Signatures</w:t>
      </w:r>
    </w:p>
    <w:p w14:paraId="6C01640C" w14:textId="6C61A6FC" w:rsidR="00B15878" w:rsidRPr="006354A2" w:rsidRDefault="00B15878" w:rsidP="00B15878">
      <w:pPr>
        <w:jc w:val="both"/>
        <w:rPr>
          <w:rFonts w:ascii="Arial" w:hAnsi="Arial" w:cs="Arial"/>
        </w:rPr>
      </w:pPr>
    </w:p>
    <w:p w14:paraId="7512F9EC" w14:textId="77777777" w:rsidR="008D4A81" w:rsidRDefault="008D4A81" w:rsidP="00B15878">
      <w:pPr>
        <w:jc w:val="both"/>
        <w:rPr>
          <w:rFonts w:ascii="Arial" w:hAnsi="Arial" w:cs="Arial"/>
        </w:rPr>
      </w:pPr>
      <w:r>
        <w:rPr>
          <w:rFonts w:ascii="Arial" w:hAnsi="Arial" w:cs="Arial"/>
        </w:rPr>
        <w:t>Le Propriétaire</w:t>
      </w:r>
      <w:r w:rsidR="006354A2" w:rsidRPr="006354A2">
        <w:rPr>
          <w:rFonts w:ascii="Arial" w:hAnsi="Arial" w:cs="Arial"/>
        </w:rPr>
        <w:tab/>
      </w:r>
      <w:r w:rsidR="006354A2" w:rsidRPr="006354A2">
        <w:rPr>
          <w:rFonts w:ascii="Arial" w:hAnsi="Arial" w:cs="Arial"/>
        </w:rPr>
        <w:tab/>
      </w:r>
      <w:r w:rsidR="006354A2" w:rsidRPr="006354A2">
        <w:rPr>
          <w:rFonts w:ascii="Arial" w:hAnsi="Arial" w:cs="Arial"/>
        </w:rPr>
        <w:tab/>
      </w:r>
      <w:r w:rsidR="006354A2" w:rsidRPr="006354A2">
        <w:rPr>
          <w:rFonts w:ascii="Arial" w:hAnsi="Arial" w:cs="Arial"/>
        </w:rPr>
        <w:tab/>
      </w:r>
      <w:r>
        <w:rPr>
          <w:rFonts w:ascii="Arial" w:hAnsi="Arial" w:cs="Arial"/>
        </w:rPr>
        <w:t>Le projeteur/Responsable de l’assurance qualité</w:t>
      </w:r>
    </w:p>
    <w:p w14:paraId="4D25178A" w14:textId="37B8A128" w:rsidR="008D4A81" w:rsidRPr="008D4A81" w:rsidRDefault="008D4A81" w:rsidP="008D4A81">
      <w:pPr>
        <w:ind w:left="3540" w:firstLine="708"/>
        <w:jc w:val="both"/>
        <w:rPr>
          <w:rFonts w:ascii="Arial" w:hAnsi="Arial" w:cs="Arial"/>
          <w:sz w:val="20"/>
          <w:szCs w:val="20"/>
        </w:rPr>
      </w:pPr>
      <w:r w:rsidRPr="008D4A81">
        <w:rPr>
          <w:rFonts w:ascii="Arial" w:hAnsi="Arial" w:cs="Arial"/>
          <w:sz w:val="20"/>
          <w:szCs w:val="20"/>
        </w:rPr>
        <w:t>(Sceau et coordonnées complètes)</w:t>
      </w:r>
    </w:p>
    <w:p w14:paraId="0C6810C1" w14:textId="6AF0CE04" w:rsidR="00B15878" w:rsidRDefault="00B15878" w:rsidP="008D4A81">
      <w:pPr>
        <w:ind w:left="3540" w:firstLine="708"/>
        <w:jc w:val="both"/>
        <w:rPr>
          <w:rFonts w:ascii="Arial" w:hAnsi="Arial" w:cs="Arial"/>
          <w:sz w:val="20"/>
          <w:szCs w:val="20"/>
        </w:rPr>
      </w:pPr>
    </w:p>
    <w:p w14:paraId="0A5C058D" w14:textId="074D9691" w:rsidR="006354A2" w:rsidRDefault="006354A2" w:rsidP="00B15878">
      <w:pPr>
        <w:jc w:val="both"/>
        <w:rPr>
          <w:rFonts w:ascii="Arial" w:hAnsi="Arial" w:cs="Arial"/>
          <w:sz w:val="20"/>
          <w:szCs w:val="20"/>
        </w:rPr>
      </w:pPr>
    </w:p>
    <w:p w14:paraId="0F578147" w14:textId="77777777" w:rsidR="00B15878" w:rsidRPr="006354A2" w:rsidRDefault="00B15878" w:rsidP="00B15878">
      <w:pPr>
        <w:jc w:val="both"/>
        <w:rPr>
          <w:rFonts w:ascii="Arial" w:hAnsi="Arial" w:cs="Arial"/>
          <w:sz w:val="20"/>
          <w:szCs w:val="20"/>
        </w:rPr>
      </w:pPr>
    </w:p>
    <w:p w14:paraId="2B072702" w14:textId="44F0EDFF" w:rsidR="00B15878" w:rsidRPr="006354A2" w:rsidRDefault="006354A2" w:rsidP="00B15878">
      <w:pPr>
        <w:jc w:val="both"/>
        <w:rPr>
          <w:rFonts w:ascii="Arial" w:hAnsi="Arial" w:cs="Arial"/>
        </w:rPr>
      </w:pPr>
      <w:r>
        <w:rPr>
          <w:rFonts w:ascii="Arial" w:hAnsi="Arial" w:cs="Arial"/>
        </w:rPr>
        <w:t>……………</w:t>
      </w:r>
      <w:r w:rsidR="00B15878" w:rsidRPr="006354A2">
        <w:rPr>
          <w:rFonts w:ascii="Arial" w:hAnsi="Arial" w:cs="Arial"/>
        </w:rPr>
        <w:t>………………………..</w:t>
      </w:r>
      <w:r>
        <w:rPr>
          <w:rFonts w:ascii="Arial" w:hAnsi="Arial" w:cs="Arial"/>
        </w:rPr>
        <w:tab/>
      </w:r>
      <w:r w:rsidR="00B15878" w:rsidRPr="006354A2">
        <w:rPr>
          <w:rFonts w:ascii="Arial" w:hAnsi="Arial" w:cs="Arial"/>
        </w:rPr>
        <w:tab/>
        <w:t>……………………………</w:t>
      </w:r>
      <w:r w:rsidRPr="006354A2">
        <w:rPr>
          <w:rFonts w:ascii="Arial" w:hAnsi="Arial" w:cs="Arial"/>
        </w:rPr>
        <w:t>………………</w:t>
      </w:r>
      <w:r>
        <w:rPr>
          <w:rFonts w:ascii="Arial" w:hAnsi="Arial" w:cs="Arial"/>
        </w:rPr>
        <w:t>……….</w:t>
      </w:r>
    </w:p>
    <w:p w14:paraId="5742B50F" w14:textId="77777777" w:rsidR="000551FA" w:rsidRPr="006354A2" w:rsidRDefault="000551FA" w:rsidP="000551FA">
      <w:pPr>
        <w:jc w:val="right"/>
        <w:rPr>
          <w:rFonts w:ascii="Arial" w:hAnsi="Arial" w:cs="Arial"/>
          <w:sz w:val="18"/>
        </w:rPr>
      </w:pPr>
    </w:p>
    <w:p w14:paraId="447F57A5" w14:textId="77777777" w:rsidR="000551FA" w:rsidRDefault="000551FA" w:rsidP="000551FA">
      <w:pPr>
        <w:jc w:val="right"/>
        <w:rPr>
          <w:sz w:val="18"/>
        </w:rPr>
      </w:pPr>
    </w:p>
    <w:p w14:paraId="645232AD" w14:textId="00D6ECC6" w:rsidR="003D6357" w:rsidRDefault="006215C3" w:rsidP="00493AB4">
      <w:pPr>
        <w:jc w:val="right"/>
      </w:pPr>
      <w:r>
        <w:rPr>
          <w:sz w:val="18"/>
        </w:rPr>
        <w:t xml:space="preserve">Version du </w:t>
      </w:r>
      <w:r w:rsidR="008D4A81">
        <w:rPr>
          <w:sz w:val="18"/>
        </w:rPr>
        <w:t>01.03.2023</w:t>
      </w:r>
    </w:p>
    <w:sectPr w:rsidR="003D6357" w:rsidSect="008769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F21EB"/>
    <w:multiLevelType w:val="hybridMultilevel"/>
    <w:tmpl w:val="B4F0E4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42410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AB"/>
    <w:rsid w:val="0000043E"/>
    <w:rsid w:val="00002822"/>
    <w:rsid w:val="000036FB"/>
    <w:rsid w:val="00006D55"/>
    <w:rsid w:val="00026435"/>
    <w:rsid w:val="0003024C"/>
    <w:rsid w:val="00034AF7"/>
    <w:rsid w:val="00037CB2"/>
    <w:rsid w:val="00050005"/>
    <w:rsid w:val="000551FA"/>
    <w:rsid w:val="0005529F"/>
    <w:rsid w:val="00056A8B"/>
    <w:rsid w:val="00057FEB"/>
    <w:rsid w:val="00066B3C"/>
    <w:rsid w:val="0007433B"/>
    <w:rsid w:val="000768DA"/>
    <w:rsid w:val="000847B1"/>
    <w:rsid w:val="000856FE"/>
    <w:rsid w:val="000902B8"/>
    <w:rsid w:val="0009246B"/>
    <w:rsid w:val="0009310B"/>
    <w:rsid w:val="00097088"/>
    <w:rsid w:val="0009714D"/>
    <w:rsid w:val="000A69FE"/>
    <w:rsid w:val="000A7FD1"/>
    <w:rsid w:val="000B1D89"/>
    <w:rsid w:val="000C3482"/>
    <w:rsid w:val="000C39AD"/>
    <w:rsid w:val="000C4683"/>
    <w:rsid w:val="000D11FD"/>
    <w:rsid w:val="000E09FE"/>
    <w:rsid w:val="000E29BC"/>
    <w:rsid w:val="000E615C"/>
    <w:rsid w:val="000F515A"/>
    <w:rsid w:val="001014B5"/>
    <w:rsid w:val="0010779D"/>
    <w:rsid w:val="00107C77"/>
    <w:rsid w:val="001105A2"/>
    <w:rsid w:val="0011081E"/>
    <w:rsid w:val="0013087E"/>
    <w:rsid w:val="00136331"/>
    <w:rsid w:val="0014385C"/>
    <w:rsid w:val="001545B8"/>
    <w:rsid w:val="00180B23"/>
    <w:rsid w:val="00182286"/>
    <w:rsid w:val="00183DE9"/>
    <w:rsid w:val="00190B69"/>
    <w:rsid w:val="001972BC"/>
    <w:rsid w:val="001A57CD"/>
    <w:rsid w:val="001B2173"/>
    <w:rsid w:val="001B2E8A"/>
    <w:rsid w:val="001C0700"/>
    <w:rsid w:val="001C2FB7"/>
    <w:rsid w:val="001E4503"/>
    <w:rsid w:val="001E6485"/>
    <w:rsid w:val="001F5EC1"/>
    <w:rsid w:val="00204919"/>
    <w:rsid w:val="00205E9A"/>
    <w:rsid w:val="00213E2C"/>
    <w:rsid w:val="00221EAB"/>
    <w:rsid w:val="00226B7A"/>
    <w:rsid w:val="002279B3"/>
    <w:rsid w:val="002355F9"/>
    <w:rsid w:val="0024166D"/>
    <w:rsid w:val="002445F7"/>
    <w:rsid w:val="00250207"/>
    <w:rsid w:val="002544EF"/>
    <w:rsid w:val="00273693"/>
    <w:rsid w:val="00281140"/>
    <w:rsid w:val="0028191C"/>
    <w:rsid w:val="00284422"/>
    <w:rsid w:val="00284A01"/>
    <w:rsid w:val="002858EF"/>
    <w:rsid w:val="00286AB1"/>
    <w:rsid w:val="00290B20"/>
    <w:rsid w:val="002968F7"/>
    <w:rsid w:val="002A6901"/>
    <w:rsid w:val="002B6CCB"/>
    <w:rsid w:val="002C0C73"/>
    <w:rsid w:val="002C115D"/>
    <w:rsid w:val="002C36D9"/>
    <w:rsid w:val="002C37BC"/>
    <w:rsid w:val="002C40A9"/>
    <w:rsid w:val="002C70FB"/>
    <w:rsid w:val="002D1FB3"/>
    <w:rsid w:val="002D2CA5"/>
    <w:rsid w:val="002D2F04"/>
    <w:rsid w:val="002D7644"/>
    <w:rsid w:val="002E2376"/>
    <w:rsid w:val="002F0BF8"/>
    <w:rsid w:val="00306577"/>
    <w:rsid w:val="0031228D"/>
    <w:rsid w:val="00312C68"/>
    <w:rsid w:val="00314898"/>
    <w:rsid w:val="00314F31"/>
    <w:rsid w:val="003207A6"/>
    <w:rsid w:val="00327B7E"/>
    <w:rsid w:val="00327BB5"/>
    <w:rsid w:val="00334FD6"/>
    <w:rsid w:val="00343724"/>
    <w:rsid w:val="003558AA"/>
    <w:rsid w:val="00365DEF"/>
    <w:rsid w:val="0036673C"/>
    <w:rsid w:val="00375E9C"/>
    <w:rsid w:val="003814F5"/>
    <w:rsid w:val="00381BC9"/>
    <w:rsid w:val="00384929"/>
    <w:rsid w:val="003904AA"/>
    <w:rsid w:val="003956F0"/>
    <w:rsid w:val="003959E0"/>
    <w:rsid w:val="003967A8"/>
    <w:rsid w:val="003A791E"/>
    <w:rsid w:val="003C14B8"/>
    <w:rsid w:val="003C15F8"/>
    <w:rsid w:val="003C38ED"/>
    <w:rsid w:val="003C4F88"/>
    <w:rsid w:val="003C5E03"/>
    <w:rsid w:val="003C602E"/>
    <w:rsid w:val="003D3712"/>
    <w:rsid w:val="003D4049"/>
    <w:rsid w:val="003D4C84"/>
    <w:rsid w:val="003D6357"/>
    <w:rsid w:val="003F30EC"/>
    <w:rsid w:val="00402961"/>
    <w:rsid w:val="00403EB3"/>
    <w:rsid w:val="004046E6"/>
    <w:rsid w:val="00407BE1"/>
    <w:rsid w:val="00413D67"/>
    <w:rsid w:val="00423792"/>
    <w:rsid w:val="0042744B"/>
    <w:rsid w:val="00427C2D"/>
    <w:rsid w:val="00430AA3"/>
    <w:rsid w:val="00433677"/>
    <w:rsid w:val="0043657F"/>
    <w:rsid w:val="00437BE5"/>
    <w:rsid w:val="0044779C"/>
    <w:rsid w:val="00457F26"/>
    <w:rsid w:val="00462CE7"/>
    <w:rsid w:val="00464A55"/>
    <w:rsid w:val="00466A48"/>
    <w:rsid w:val="00472621"/>
    <w:rsid w:val="00481081"/>
    <w:rsid w:val="00482CBC"/>
    <w:rsid w:val="00493AB4"/>
    <w:rsid w:val="004A50EF"/>
    <w:rsid w:val="004B14D3"/>
    <w:rsid w:val="004B3211"/>
    <w:rsid w:val="004B3368"/>
    <w:rsid w:val="004B7AD6"/>
    <w:rsid w:val="004C3099"/>
    <w:rsid w:val="004C3DE7"/>
    <w:rsid w:val="004D04D1"/>
    <w:rsid w:val="004D26EE"/>
    <w:rsid w:val="004E241E"/>
    <w:rsid w:val="004F22CF"/>
    <w:rsid w:val="004F3DDF"/>
    <w:rsid w:val="004F5972"/>
    <w:rsid w:val="004F65D3"/>
    <w:rsid w:val="00506C7E"/>
    <w:rsid w:val="00510213"/>
    <w:rsid w:val="0051176A"/>
    <w:rsid w:val="005142B0"/>
    <w:rsid w:val="005149C4"/>
    <w:rsid w:val="005254FC"/>
    <w:rsid w:val="00545AAC"/>
    <w:rsid w:val="005463F2"/>
    <w:rsid w:val="00551AD9"/>
    <w:rsid w:val="005524C2"/>
    <w:rsid w:val="00553CFE"/>
    <w:rsid w:val="005558F4"/>
    <w:rsid w:val="00564E7C"/>
    <w:rsid w:val="005657F4"/>
    <w:rsid w:val="005721D5"/>
    <w:rsid w:val="005725D9"/>
    <w:rsid w:val="00572DB4"/>
    <w:rsid w:val="005744B5"/>
    <w:rsid w:val="00581774"/>
    <w:rsid w:val="00583743"/>
    <w:rsid w:val="005932EA"/>
    <w:rsid w:val="005A05B5"/>
    <w:rsid w:val="005A36A8"/>
    <w:rsid w:val="005A48C6"/>
    <w:rsid w:val="005B5257"/>
    <w:rsid w:val="005C45CF"/>
    <w:rsid w:val="005C5A1E"/>
    <w:rsid w:val="005D11AB"/>
    <w:rsid w:val="005D2D9B"/>
    <w:rsid w:val="005D6053"/>
    <w:rsid w:val="005D6894"/>
    <w:rsid w:val="005F05E4"/>
    <w:rsid w:val="005F5BA4"/>
    <w:rsid w:val="005F774D"/>
    <w:rsid w:val="00600E0D"/>
    <w:rsid w:val="00602504"/>
    <w:rsid w:val="00602DBA"/>
    <w:rsid w:val="0060479A"/>
    <w:rsid w:val="00605B16"/>
    <w:rsid w:val="00607118"/>
    <w:rsid w:val="006129CC"/>
    <w:rsid w:val="00616628"/>
    <w:rsid w:val="006175C4"/>
    <w:rsid w:val="00620C8A"/>
    <w:rsid w:val="006215C3"/>
    <w:rsid w:val="00625945"/>
    <w:rsid w:val="00625D8D"/>
    <w:rsid w:val="0062739B"/>
    <w:rsid w:val="006354A2"/>
    <w:rsid w:val="00641086"/>
    <w:rsid w:val="00641993"/>
    <w:rsid w:val="00643BD7"/>
    <w:rsid w:val="00662045"/>
    <w:rsid w:val="00665DE6"/>
    <w:rsid w:val="00667731"/>
    <w:rsid w:val="0068073B"/>
    <w:rsid w:val="0068576B"/>
    <w:rsid w:val="00687EF4"/>
    <w:rsid w:val="006A55E8"/>
    <w:rsid w:val="006A7CD9"/>
    <w:rsid w:val="006B3E61"/>
    <w:rsid w:val="006C7866"/>
    <w:rsid w:val="006D2679"/>
    <w:rsid w:val="006D70BE"/>
    <w:rsid w:val="006D73AB"/>
    <w:rsid w:val="006E0CF0"/>
    <w:rsid w:val="006E1706"/>
    <w:rsid w:val="006E181F"/>
    <w:rsid w:val="006E3B5D"/>
    <w:rsid w:val="006E638D"/>
    <w:rsid w:val="006F1577"/>
    <w:rsid w:val="006F43F8"/>
    <w:rsid w:val="006F4824"/>
    <w:rsid w:val="007015B3"/>
    <w:rsid w:val="007043B4"/>
    <w:rsid w:val="00710637"/>
    <w:rsid w:val="00710C79"/>
    <w:rsid w:val="0071263C"/>
    <w:rsid w:val="00720E29"/>
    <w:rsid w:val="0072115D"/>
    <w:rsid w:val="0073297C"/>
    <w:rsid w:val="00735BFF"/>
    <w:rsid w:val="007377E6"/>
    <w:rsid w:val="00740FDD"/>
    <w:rsid w:val="007424B3"/>
    <w:rsid w:val="007455B5"/>
    <w:rsid w:val="007456A7"/>
    <w:rsid w:val="00752FA5"/>
    <w:rsid w:val="007779EE"/>
    <w:rsid w:val="0078484B"/>
    <w:rsid w:val="007867E1"/>
    <w:rsid w:val="007931D1"/>
    <w:rsid w:val="007A2744"/>
    <w:rsid w:val="007A2B99"/>
    <w:rsid w:val="007A797F"/>
    <w:rsid w:val="007B2061"/>
    <w:rsid w:val="007C7512"/>
    <w:rsid w:val="007D3E20"/>
    <w:rsid w:val="007D70C8"/>
    <w:rsid w:val="007D7FF1"/>
    <w:rsid w:val="007E084D"/>
    <w:rsid w:val="007E1DAC"/>
    <w:rsid w:val="007F2681"/>
    <w:rsid w:val="007F285D"/>
    <w:rsid w:val="007F6721"/>
    <w:rsid w:val="007F723A"/>
    <w:rsid w:val="0081254E"/>
    <w:rsid w:val="00832A4B"/>
    <w:rsid w:val="00836052"/>
    <w:rsid w:val="008475C8"/>
    <w:rsid w:val="00855687"/>
    <w:rsid w:val="00857D87"/>
    <w:rsid w:val="00860716"/>
    <w:rsid w:val="00873220"/>
    <w:rsid w:val="0087687B"/>
    <w:rsid w:val="008769B2"/>
    <w:rsid w:val="00881AC9"/>
    <w:rsid w:val="0088324C"/>
    <w:rsid w:val="00885D9A"/>
    <w:rsid w:val="00895091"/>
    <w:rsid w:val="008950FD"/>
    <w:rsid w:val="0089632D"/>
    <w:rsid w:val="008B6137"/>
    <w:rsid w:val="008C3F65"/>
    <w:rsid w:val="008C76CC"/>
    <w:rsid w:val="008C7714"/>
    <w:rsid w:val="008D4A81"/>
    <w:rsid w:val="008E26F3"/>
    <w:rsid w:val="008F0D6A"/>
    <w:rsid w:val="008F4D3F"/>
    <w:rsid w:val="008F57C3"/>
    <w:rsid w:val="008F76C0"/>
    <w:rsid w:val="008F7CB4"/>
    <w:rsid w:val="0090037A"/>
    <w:rsid w:val="009075F3"/>
    <w:rsid w:val="00916F55"/>
    <w:rsid w:val="00920645"/>
    <w:rsid w:val="009213AF"/>
    <w:rsid w:val="00922188"/>
    <w:rsid w:val="00925233"/>
    <w:rsid w:val="00926C52"/>
    <w:rsid w:val="009327FD"/>
    <w:rsid w:val="00946386"/>
    <w:rsid w:val="009536E1"/>
    <w:rsid w:val="00954A5F"/>
    <w:rsid w:val="009602CC"/>
    <w:rsid w:val="00964AD1"/>
    <w:rsid w:val="009701E4"/>
    <w:rsid w:val="009749DA"/>
    <w:rsid w:val="00976A81"/>
    <w:rsid w:val="0098044A"/>
    <w:rsid w:val="0098395D"/>
    <w:rsid w:val="00986536"/>
    <w:rsid w:val="00993092"/>
    <w:rsid w:val="00997139"/>
    <w:rsid w:val="009B5740"/>
    <w:rsid w:val="009B7A80"/>
    <w:rsid w:val="009C02EA"/>
    <w:rsid w:val="009C3EB8"/>
    <w:rsid w:val="009D565E"/>
    <w:rsid w:val="009E156E"/>
    <w:rsid w:val="009E3AF1"/>
    <w:rsid w:val="009E7629"/>
    <w:rsid w:val="009F6ADB"/>
    <w:rsid w:val="00A01AD7"/>
    <w:rsid w:val="00A026C6"/>
    <w:rsid w:val="00A168DC"/>
    <w:rsid w:val="00A17A71"/>
    <w:rsid w:val="00A35E8F"/>
    <w:rsid w:val="00A405A0"/>
    <w:rsid w:val="00A44569"/>
    <w:rsid w:val="00A50E7C"/>
    <w:rsid w:val="00A530A2"/>
    <w:rsid w:val="00A53301"/>
    <w:rsid w:val="00A5369C"/>
    <w:rsid w:val="00A64D62"/>
    <w:rsid w:val="00A714DA"/>
    <w:rsid w:val="00A77D20"/>
    <w:rsid w:val="00A8397C"/>
    <w:rsid w:val="00A84860"/>
    <w:rsid w:val="00A84DFB"/>
    <w:rsid w:val="00A8704B"/>
    <w:rsid w:val="00A87C91"/>
    <w:rsid w:val="00AA6553"/>
    <w:rsid w:val="00AB07F8"/>
    <w:rsid w:val="00AB2A56"/>
    <w:rsid w:val="00AB7EFE"/>
    <w:rsid w:val="00AC15AD"/>
    <w:rsid w:val="00AC3837"/>
    <w:rsid w:val="00AC5786"/>
    <w:rsid w:val="00AD0384"/>
    <w:rsid w:val="00AE3A05"/>
    <w:rsid w:val="00AF1C00"/>
    <w:rsid w:val="00AF3612"/>
    <w:rsid w:val="00B01E5A"/>
    <w:rsid w:val="00B0511E"/>
    <w:rsid w:val="00B063CC"/>
    <w:rsid w:val="00B15878"/>
    <w:rsid w:val="00B240B0"/>
    <w:rsid w:val="00B36596"/>
    <w:rsid w:val="00B412CD"/>
    <w:rsid w:val="00B41420"/>
    <w:rsid w:val="00B47412"/>
    <w:rsid w:val="00B742F5"/>
    <w:rsid w:val="00B76955"/>
    <w:rsid w:val="00B77DAD"/>
    <w:rsid w:val="00B80EF6"/>
    <w:rsid w:val="00B85165"/>
    <w:rsid w:val="00B913A5"/>
    <w:rsid w:val="00B93F4A"/>
    <w:rsid w:val="00B94A2F"/>
    <w:rsid w:val="00B97D41"/>
    <w:rsid w:val="00BA64A1"/>
    <w:rsid w:val="00BB71DE"/>
    <w:rsid w:val="00BC0277"/>
    <w:rsid w:val="00BC3182"/>
    <w:rsid w:val="00BD0546"/>
    <w:rsid w:val="00BD15AD"/>
    <w:rsid w:val="00BD2D9F"/>
    <w:rsid w:val="00BD4779"/>
    <w:rsid w:val="00BD5A8B"/>
    <w:rsid w:val="00BE0B92"/>
    <w:rsid w:val="00BE25E4"/>
    <w:rsid w:val="00BE4AAE"/>
    <w:rsid w:val="00BF3429"/>
    <w:rsid w:val="00BF4D54"/>
    <w:rsid w:val="00BF6B2F"/>
    <w:rsid w:val="00C00945"/>
    <w:rsid w:val="00C01DFC"/>
    <w:rsid w:val="00C04C24"/>
    <w:rsid w:val="00C05918"/>
    <w:rsid w:val="00C06DF5"/>
    <w:rsid w:val="00C24E1F"/>
    <w:rsid w:val="00C25E22"/>
    <w:rsid w:val="00C26FB2"/>
    <w:rsid w:val="00C30266"/>
    <w:rsid w:val="00C36D98"/>
    <w:rsid w:val="00C370FD"/>
    <w:rsid w:val="00C40834"/>
    <w:rsid w:val="00C4165A"/>
    <w:rsid w:val="00C50482"/>
    <w:rsid w:val="00C52344"/>
    <w:rsid w:val="00C52DF4"/>
    <w:rsid w:val="00C873E5"/>
    <w:rsid w:val="00C9025B"/>
    <w:rsid w:val="00C93093"/>
    <w:rsid w:val="00C93CED"/>
    <w:rsid w:val="00CA0570"/>
    <w:rsid w:val="00CA1391"/>
    <w:rsid w:val="00CB0FA6"/>
    <w:rsid w:val="00CC6A3A"/>
    <w:rsid w:val="00CD09D9"/>
    <w:rsid w:val="00CD6238"/>
    <w:rsid w:val="00CD75BB"/>
    <w:rsid w:val="00CE6482"/>
    <w:rsid w:val="00D007E9"/>
    <w:rsid w:val="00D02F66"/>
    <w:rsid w:val="00D053C8"/>
    <w:rsid w:val="00D06B79"/>
    <w:rsid w:val="00D12FB1"/>
    <w:rsid w:val="00D140B3"/>
    <w:rsid w:val="00D233FE"/>
    <w:rsid w:val="00D3114A"/>
    <w:rsid w:val="00D37A05"/>
    <w:rsid w:val="00D402F5"/>
    <w:rsid w:val="00D40952"/>
    <w:rsid w:val="00D41A0B"/>
    <w:rsid w:val="00D41E9A"/>
    <w:rsid w:val="00D5672A"/>
    <w:rsid w:val="00D577F2"/>
    <w:rsid w:val="00D66B20"/>
    <w:rsid w:val="00D73877"/>
    <w:rsid w:val="00D757DE"/>
    <w:rsid w:val="00D84EFE"/>
    <w:rsid w:val="00D85054"/>
    <w:rsid w:val="00D94C9C"/>
    <w:rsid w:val="00D97888"/>
    <w:rsid w:val="00DA6B0B"/>
    <w:rsid w:val="00DB1D6D"/>
    <w:rsid w:val="00DB3C8B"/>
    <w:rsid w:val="00DB5348"/>
    <w:rsid w:val="00DC0EF6"/>
    <w:rsid w:val="00DC51EF"/>
    <w:rsid w:val="00DD4DCC"/>
    <w:rsid w:val="00DE132A"/>
    <w:rsid w:val="00DE3EE4"/>
    <w:rsid w:val="00DE4819"/>
    <w:rsid w:val="00DF3E6B"/>
    <w:rsid w:val="00DF474B"/>
    <w:rsid w:val="00E05705"/>
    <w:rsid w:val="00E0657C"/>
    <w:rsid w:val="00E31075"/>
    <w:rsid w:val="00E406C6"/>
    <w:rsid w:val="00E438C1"/>
    <w:rsid w:val="00E50AF3"/>
    <w:rsid w:val="00E5313E"/>
    <w:rsid w:val="00E543F6"/>
    <w:rsid w:val="00E606A8"/>
    <w:rsid w:val="00E677B3"/>
    <w:rsid w:val="00E7521F"/>
    <w:rsid w:val="00E80045"/>
    <w:rsid w:val="00E96ED1"/>
    <w:rsid w:val="00EA110D"/>
    <w:rsid w:val="00EB07AB"/>
    <w:rsid w:val="00EB17A4"/>
    <w:rsid w:val="00EB6A88"/>
    <w:rsid w:val="00EC5D43"/>
    <w:rsid w:val="00EC724A"/>
    <w:rsid w:val="00ED0333"/>
    <w:rsid w:val="00ED2CD9"/>
    <w:rsid w:val="00EE4D88"/>
    <w:rsid w:val="00EF17A5"/>
    <w:rsid w:val="00EF3434"/>
    <w:rsid w:val="00EF5AB5"/>
    <w:rsid w:val="00EF5B52"/>
    <w:rsid w:val="00F0620D"/>
    <w:rsid w:val="00F06832"/>
    <w:rsid w:val="00F0735A"/>
    <w:rsid w:val="00F11077"/>
    <w:rsid w:val="00F13169"/>
    <w:rsid w:val="00F201B4"/>
    <w:rsid w:val="00F21EF7"/>
    <w:rsid w:val="00F323F4"/>
    <w:rsid w:val="00F32D56"/>
    <w:rsid w:val="00F54962"/>
    <w:rsid w:val="00F55779"/>
    <w:rsid w:val="00F64C89"/>
    <w:rsid w:val="00F72ABB"/>
    <w:rsid w:val="00F74383"/>
    <w:rsid w:val="00F75AC0"/>
    <w:rsid w:val="00F8559B"/>
    <w:rsid w:val="00F85731"/>
    <w:rsid w:val="00F91F34"/>
    <w:rsid w:val="00F96DEC"/>
    <w:rsid w:val="00FA055C"/>
    <w:rsid w:val="00FA3385"/>
    <w:rsid w:val="00FA747C"/>
    <w:rsid w:val="00FB2879"/>
    <w:rsid w:val="00FB2A28"/>
    <w:rsid w:val="00FB7535"/>
    <w:rsid w:val="00FC4699"/>
    <w:rsid w:val="00FD0A05"/>
    <w:rsid w:val="00FD7744"/>
    <w:rsid w:val="00FD7B6C"/>
    <w:rsid w:val="00FE1E0C"/>
    <w:rsid w:val="00FE1F6E"/>
    <w:rsid w:val="00FE65F1"/>
    <w:rsid w:val="00FE74CE"/>
    <w:rsid w:val="00FF32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29B8F"/>
  <w15:docId w15:val="{6189657F-EF2D-46FA-A353-E068829B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7F26"/>
    <w:rPr>
      <w:rFonts w:ascii="Tahoma" w:hAnsi="Tahoma" w:cs="Tahoma"/>
      <w:sz w:val="16"/>
      <w:szCs w:val="16"/>
    </w:rPr>
  </w:style>
  <w:style w:type="character" w:customStyle="1" w:styleId="TextedebullesCar">
    <w:name w:val="Texte de bulles Car"/>
    <w:basedOn w:val="Policepardfaut"/>
    <w:link w:val="Textedebulles"/>
    <w:uiPriority w:val="99"/>
    <w:semiHidden/>
    <w:rsid w:val="00457F26"/>
    <w:rPr>
      <w:rFonts w:ascii="Tahoma" w:hAnsi="Tahoma" w:cs="Tahoma"/>
      <w:sz w:val="16"/>
      <w:szCs w:val="16"/>
    </w:rPr>
  </w:style>
  <w:style w:type="paragraph" w:styleId="Paragraphedeliste">
    <w:name w:val="List Paragraph"/>
    <w:basedOn w:val="Normal"/>
    <w:uiPriority w:val="34"/>
    <w:qFormat/>
    <w:rsid w:val="008D4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278</Words>
  <Characters>1801</Characters>
  <Application>Microsoft Office Word</Application>
  <DocSecurity>0</DocSecurity>
  <Lines>54</Lines>
  <Paragraphs>34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Sandra Salvadore</cp:lastModifiedBy>
  <cp:revision>3</cp:revision>
  <cp:lastPrinted>2023-03-09T11:45:00Z</cp:lastPrinted>
  <dcterms:created xsi:type="dcterms:W3CDTF">2023-03-09T11:44:00Z</dcterms:created>
  <dcterms:modified xsi:type="dcterms:W3CDTF">2023-03-09T12:41:00Z</dcterms:modified>
</cp:coreProperties>
</file>