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BBB1C" w14:textId="77777777" w:rsidR="00803410" w:rsidRPr="00176B7E" w:rsidRDefault="0047729B" w:rsidP="0047729B">
      <w:pPr>
        <w:tabs>
          <w:tab w:val="left" w:pos="5250"/>
        </w:tabs>
        <w:spacing w:after="120" w:line="240" w:lineRule="auto"/>
        <w:rPr>
          <w:rFonts w:ascii="Aller" w:hAnsi="Aller"/>
          <w:b/>
          <w:sz w:val="32"/>
          <w:szCs w:val="32"/>
        </w:rPr>
      </w:pPr>
      <w:r w:rsidRPr="00060B3F">
        <w:rPr>
          <w:b/>
          <w:noProof/>
          <w:lang w:eastAsia="fr-CH"/>
        </w:rPr>
        <w:drawing>
          <wp:anchor distT="0" distB="0" distL="114300" distR="114300" simplePos="0" relativeHeight="251658240" behindDoc="0" locked="0" layoutInCell="1" allowOverlap="1" wp14:anchorId="207A2842" wp14:editId="09672B5F">
            <wp:simplePos x="0" y="0"/>
            <wp:positionH relativeFrom="column">
              <wp:posOffset>-4298</wp:posOffset>
            </wp:positionH>
            <wp:positionV relativeFrom="page">
              <wp:posOffset>502920</wp:posOffset>
            </wp:positionV>
            <wp:extent cx="2329180" cy="781050"/>
            <wp:effectExtent l="0" t="0" r="0" b="0"/>
            <wp:wrapNone/>
            <wp:docPr id="1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ller" w:hAnsi="Aller"/>
          <w:b/>
          <w:sz w:val="24"/>
          <w:szCs w:val="24"/>
        </w:rPr>
        <w:tab/>
      </w:r>
      <w:r w:rsidR="00803410" w:rsidRPr="00176B7E">
        <w:rPr>
          <w:rFonts w:ascii="Aller" w:hAnsi="Aller"/>
          <w:b/>
          <w:sz w:val="32"/>
          <w:szCs w:val="32"/>
        </w:rPr>
        <w:fldChar w:fldCharType="begin">
          <w:ffData>
            <w:name w:val="Texte1"/>
            <w:enabled/>
            <w:calcOnExit w:val="0"/>
            <w:textInput/>
          </w:ffData>
        </w:fldChar>
      </w:r>
      <w:bookmarkStart w:id="0" w:name="Texte1"/>
      <w:r w:rsidR="00803410" w:rsidRPr="00176B7E">
        <w:rPr>
          <w:rFonts w:ascii="Aller" w:hAnsi="Aller"/>
          <w:b/>
          <w:sz w:val="32"/>
          <w:szCs w:val="32"/>
        </w:rPr>
        <w:instrText xml:space="preserve"> FORMTEXT </w:instrText>
      </w:r>
      <w:r w:rsidR="00803410" w:rsidRPr="00176B7E">
        <w:rPr>
          <w:rFonts w:ascii="Aller" w:hAnsi="Aller"/>
          <w:b/>
          <w:sz w:val="32"/>
          <w:szCs w:val="32"/>
        </w:rPr>
      </w:r>
      <w:r w:rsidR="00803410" w:rsidRPr="00176B7E">
        <w:rPr>
          <w:rFonts w:ascii="Aller" w:hAnsi="Aller"/>
          <w:b/>
          <w:sz w:val="32"/>
          <w:szCs w:val="32"/>
        </w:rPr>
        <w:fldChar w:fldCharType="separate"/>
      </w:r>
      <w:r w:rsidR="008B75F5">
        <w:rPr>
          <w:rFonts w:ascii="Aller" w:hAnsi="Aller"/>
          <w:b/>
          <w:noProof/>
          <w:sz w:val="32"/>
          <w:szCs w:val="32"/>
        </w:rPr>
        <w:t>Chèques famille</w:t>
      </w:r>
      <w:r w:rsidR="00803410" w:rsidRPr="00176B7E">
        <w:rPr>
          <w:rFonts w:ascii="Aller" w:hAnsi="Aller"/>
          <w:b/>
          <w:sz w:val="32"/>
          <w:szCs w:val="32"/>
        </w:rPr>
        <w:fldChar w:fldCharType="end"/>
      </w:r>
      <w:bookmarkEnd w:id="0"/>
    </w:p>
    <w:p w14:paraId="6115FFCE" w14:textId="293F40ED" w:rsidR="00803410" w:rsidRPr="00176B7E" w:rsidRDefault="0047729B" w:rsidP="0047729B">
      <w:pPr>
        <w:tabs>
          <w:tab w:val="left" w:pos="5250"/>
        </w:tabs>
        <w:spacing w:after="120" w:line="240" w:lineRule="auto"/>
        <w:rPr>
          <w:sz w:val="32"/>
          <w:szCs w:val="32"/>
        </w:rPr>
      </w:pPr>
      <w:r>
        <w:rPr>
          <w:rFonts w:ascii="Aller" w:hAnsi="Aller"/>
          <w:sz w:val="24"/>
          <w:szCs w:val="24"/>
        </w:rPr>
        <w:tab/>
      </w:r>
      <w:r w:rsidR="00803410" w:rsidRPr="00176B7E">
        <w:rPr>
          <w:rFonts w:ascii="Aller" w:hAnsi="Aller"/>
          <w:sz w:val="32"/>
          <w:szCs w:val="32"/>
        </w:rPr>
        <w:fldChar w:fldCharType="begin">
          <w:ffData>
            <w:name w:val="Texte2"/>
            <w:enabled/>
            <w:calcOnExit w:val="0"/>
            <w:textInput/>
          </w:ffData>
        </w:fldChar>
      </w:r>
      <w:bookmarkStart w:id="1" w:name="Texte2"/>
      <w:r w:rsidR="00803410" w:rsidRPr="00176B7E">
        <w:rPr>
          <w:rFonts w:ascii="Aller" w:hAnsi="Aller"/>
          <w:sz w:val="32"/>
          <w:szCs w:val="32"/>
        </w:rPr>
        <w:instrText xml:space="preserve"> FORMTEXT </w:instrText>
      </w:r>
      <w:r w:rsidR="00803410" w:rsidRPr="00176B7E">
        <w:rPr>
          <w:rFonts w:ascii="Aller" w:hAnsi="Aller"/>
          <w:sz w:val="32"/>
          <w:szCs w:val="32"/>
        </w:rPr>
      </w:r>
      <w:r w:rsidR="00803410" w:rsidRPr="00176B7E">
        <w:rPr>
          <w:rFonts w:ascii="Aller" w:hAnsi="Aller"/>
          <w:sz w:val="32"/>
          <w:szCs w:val="32"/>
        </w:rPr>
        <w:fldChar w:fldCharType="separate"/>
      </w:r>
      <w:r w:rsidR="00384DAF">
        <w:rPr>
          <w:rFonts w:ascii="Aller" w:hAnsi="Aller"/>
          <w:noProof/>
          <w:sz w:val="32"/>
          <w:szCs w:val="32"/>
        </w:rPr>
        <w:t>20</w:t>
      </w:r>
      <w:r w:rsidR="00E57807">
        <w:rPr>
          <w:rFonts w:ascii="Aller" w:hAnsi="Aller"/>
          <w:noProof/>
          <w:sz w:val="32"/>
          <w:szCs w:val="32"/>
        </w:rPr>
        <w:t>20</w:t>
      </w:r>
      <w:r w:rsidR="00384DAF">
        <w:rPr>
          <w:rFonts w:ascii="Aller" w:hAnsi="Aller"/>
          <w:noProof/>
          <w:sz w:val="32"/>
          <w:szCs w:val="32"/>
        </w:rPr>
        <w:t>-20</w:t>
      </w:r>
      <w:r w:rsidR="00583D74">
        <w:rPr>
          <w:rFonts w:ascii="Aller" w:hAnsi="Aller"/>
          <w:noProof/>
          <w:sz w:val="32"/>
          <w:szCs w:val="32"/>
        </w:rPr>
        <w:t>2</w:t>
      </w:r>
      <w:r w:rsidR="00E57807">
        <w:rPr>
          <w:rFonts w:ascii="Aller" w:hAnsi="Aller"/>
          <w:noProof/>
          <w:sz w:val="32"/>
          <w:szCs w:val="32"/>
        </w:rPr>
        <w:t>1</w:t>
      </w:r>
      <w:r w:rsidR="00803410" w:rsidRPr="00176B7E">
        <w:rPr>
          <w:rFonts w:ascii="Aller" w:hAnsi="Aller"/>
          <w:sz w:val="32"/>
          <w:szCs w:val="32"/>
        </w:rPr>
        <w:fldChar w:fldCharType="end"/>
      </w:r>
      <w:bookmarkEnd w:id="1"/>
    </w:p>
    <w:p w14:paraId="24036B7D" w14:textId="77777777" w:rsidR="00A97CCB" w:rsidRPr="00176B7E" w:rsidRDefault="00A97CCB" w:rsidP="00BA46B0">
      <w:pPr>
        <w:pBdr>
          <w:top w:val="single" w:sz="4" w:space="1" w:color="auto"/>
        </w:pBdr>
        <w:spacing w:after="0" w:line="240" w:lineRule="auto"/>
        <w:jc w:val="both"/>
        <w:rPr>
          <w:color w:val="000000"/>
          <w:sz w:val="8"/>
        </w:rPr>
      </w:pPr>
    </w:p>
    <w:p w14:paraId="323F523C" w14:textId="77777777" w:rsidR="00A97CCB" w:rsidRPr="00176B7E" w:rsidRDefault="00A97CCB" w:rsidP="00BA46B0">
      <w:pPr>
        <w:pBdr>
          <w:top w:val="single" w:sz="4" w:space="1" w:color="auto"/>
        </w:pBdr>
        <w:spacing w:after="0" w:line="240" w:lineRule="auto"/>
        <w:jc w:val="both"/>
        <w:rPr>
          <w:color w:val="000000"/>
          <w:sz w:val="8"/>
        </w:rPr>
        <w:sectPr w:rsidR="00A97CCB" w:rsidRPr="00176B7E" w:rsidSect="002F45E7">
          <w:footerReference w:type="default" r:id="rId9"/>
          <w:type w:val="continuous"/>
          <w:pgSz w:w="11906" w:h="16838"/>
          <w:pgMar w:top="1135" w:right="709" w:bottom="1134" w:left="709" w:header="709" w:footer="454" w:gutter="0"/>
          <w:cols w:space="708"/>
          <w:docGrid w:linePitch="360"/>
        </w:sectPr>
      </w:pPr>
    </w:p>
    <w:p w14:paraId="424287A3" w14:textId="77777777" w:rsidR="00BF3786" w:rsidRDefault="00BF3786" w:rsidP="00F60A10">
      <w:pPr>
        <w:spacing w:after="120" w:line="240" w:lineRule="auto"/>
        <w:jc w:val="center"/>
        <w:rPr>
          <w:b/>
          <w:sz w:val="36"/>
          <w:szCs w:val="36"/>
        </w:rPr>
      </w:pPr>
    </w:p>
    <w:p w14:paraId="0D5A48C4" w14:textId="719B169B" w:rsidR="00F60A10" w:rsidRDefault="00F60A10" w:rsidP="00F60A10">
      <w:pPr>
        <w:spacing w:after="120" w:line="240" w:lineRule="auto"/>
        <w:jc w:val="center"/>
        <w:rPr>
          <w:b/>
          <w:sz w:val="36"/>
          <w:szCs w:val="36"/>
        </w:rPr>
      </w:pPr>
      <w:r>
        <w:rPr>
          <w:b/>
          <w:sz w:val="36"/>
          <w:szCs w:val="36"/>
        </w:rPr>
        <w:t>Chèques-famille « sport ou culture »</w:t>
      </w:r>
      <w:r w:rsidRPr="00D931BA">
        <w:rPr>
          <w:b/>
          <w:sz w:val="36"/>
          <w:szCs w:val="36"/>
        </w:rPr>
        <w:t xml:space="preserve">  </w:t>
      </w:r>
      <w:r w:rsidR="00384DAF">
        <w:rPr>
          <w:b/>
          <w:sz w:val="36"/>
          <w:szCs w:val="36"/>
        </w:rPr>
        <w:t>20</w:t>
      </w:r>
      <w:r w:rsidR="00E57807">
        <w:rPr>
          <w:b/>
          <w:sz w:val="36"/>
          <w:szCs w:val="36"/>
        </w:rPr>
        <w:t>20</w:t>
      </w:r>
      <w:r w:rsidR="00384DAF">
        <w:rPr>
          <w:b/>
          <w:sz w:val="36"/>
          <w:szCs w:val="36"/>
        </w:rPr>
        <w:t>-20</w:t>
      </w:r>
      <w:r w:rsidR="00583D74">
        <w:rPr>
          <w:b/>
          <w:sz w:val="36"/>
          <w:szCs w:val="36"/>
        </w:rPr>
        <w:t>2</w:t>
      </w:r>
      <w:r w:rsidR="00E57807">
        <w:rPr>
          <w:b/>
          <w:sz w:val="36"/>
          <w:szCs w:val="36"/>
        </w:rPr>
        <w:t>1</w:t>
      </w:r>
    </w:p>
    <w:p w14:paraId="5BA644CB" w14:textId="77777777" w:rsidR="00BF3786" w:rsidRPr="00F60A10" w:rsidRDefault="00BF3786" w:rsidP="00F60A10">
      <w:pPr>
        <w:spacing w:after="120" w:line="240" w:lineRule="auto"/>
        <w:jc w:val="center"/>
        <w:rPr>
          <w:b/>
          <w:sz w:val="36"/>
          <w:szCs w:val="36"/>
        </w:rPr>
      </w:pPr>
    </w:p>
    <w:p w14:paraId="14AA056D" w14:textId="77777777" w:rsidR="00F60A10" w:rsidRPr="00A737EF" w:rsidRDefault="00F60A10" w:rsidP="00F60A10">
      <w:pPr>
        <w:pStyle w:val="Default"/>
        <w:rPr>
          <w:rFonts w:ascii="Aller Light" w:hAnsi="Aller Light"/>
          <w:sz w:val="20"/>
          <w:szCs w:val="20"/>
        </w:rPr>
      </w:pPr>
      <w:r w:rsidRPr="00A737EF">
        <w:rPr>
          <w:rFonts w:ascii="Aller Light" w:hAnsi="Aller Light"/>
          <w:b/>
          <w:bCs/>
          <w:sz w:val="20"/>
          <w:szCs w:val="20"/>
          <w:u w:val="single"/>
        </w:rPr>
        <w:t>Conditions d’utilisation des chèques-famille</w:t>
      </w:r>
    </w:p>
    <w:p w14:paraId="599EECBB" w14:textId="77777777" w:rsidR="00F60A10" w:rsidRPr="00A737EF" w:rsidRDefault="00F60A10" w:rsidP="00F60A10">
      <w:pPr>
        <w:pStyle w:val="Default"/>
        <w:rPr>
          <w:sz w:val="20"/>
          <w:szCs w:val="20"/>
        </w:rPr>
      </w:pPr>
    </w:p>
    <w:p w14:paraId="40EC9C5F" w14:textId="712D5639" w:rsidR="00F60A10" w:rsidRPr="00A737EF" w:rsidRDefault="00F60A10" w:rsidP="00F60A10">
      <w:pPr>
        <w:pStyle w:val="Default"/>
        <w:numPr>
          <w:ilvl w:val="0"/>
          <w:numId w:val="4"/>
        </w:numPr>
        <w:spacing w:after="40"/>
        <w:ind w:left="499" w:hanging="357"/>
        <w:jc w:val="both"/>
        <w:rPr>
          <w:rFonts w:ascii="Aller Light" w:hAnsi="Aller Light"/>
          <w:color w:val="auto"/>
          <w:sz w:val="20"/>
          <w:szCs w:val="20"/>
        </w:rPr>
      </w:pPr>
      <w:r w:rsidRPr="00A737EF">
        <w:rPr>
          <w:rFonts w:ascii="Aller Light" w:hAnsi="Aller Light"/>
          <w:sz w:val="20"/>
          <w:szCs w:val="20"/>
        </w:rPr>
        <w:t>Le chèque-famille "sport ou culture" est utilisable dès sa date d’ém</w:t>
      </w:r>
      <w:r w:rsidR="006926DF">
        <w:rPr>
          <w:rFonts w:ascii="Aller Light" w:hAnsi="Aller Light"/>
          <w:sz w:val="20"/>
          <w:szCs w:val="20"/>
        </w:rPr>
        <w:t xml:space="preserve">ission et jusqu’au </w:t>
      </w:r>
      <w:r w:rsidR="006926DF">
        <w:rPr>
          <w:rFonts w:ascii="Aller Light" w:hAnsi="Aller Light"/>
          <w:sz w:val="20"/>
          <w:szCs w:val="20"/>
        </w:rPr>
        <w:br/>
        <w:t>30 juin 2</w:t>
      </w:r>
      <w:r w:rsidR="00384DAF">
        <w:rPr>
          <w:rFonts w:ascii="Aller Light" w:hAnsi="Aller Light"/>
          <w:sz w:val="20"/>
          <w:szCs w:val="20"/>
        </w:rPr>
        <w:t>0</w:t>
      </w:r>
      <w:r w:rsidR="00583D74">
        <w:rPr>
          <w:rFonts w:ascii="Aller Light" w:hAnsi="Aller Light"/>
          <w:sz w:val="20"/>
          <w:szCs w:val="20"/>
        </w:rPr>
        <w:t>2</w:t>
      </w:r>
      <w:r w:rsidR="00E57807">
        <w:rPr>
          <w:rFonts w:ascii="Aller Light" w:hAnsi="Aller Light"/>
          <w:sz w:val="20"/>
          <w:szCs w:val="20"/>
        </w:rPr>
        <w:t>1</w:t>
      </w:r>
      <w:r w:rsidRPr="00A737EF">
        <w:rPr>
          <w:rFonts w:ascii="Aller Light" w:hAnsi="Aller Light"/>
          <w:sz w:val="20"/>
          <w:szCs w:val="20"/>
        </w:rPr>
        <w:t xml:space="preserve"> </w:t>
      </w:r>
      <w:r w:rsidRPr="00A737EF">
        <w:rPr>
          <w:rFonts w:ascii="Aller Light" w:hAnsi="Aller Light"/>
          <w:color w:val="auto"/>
          <w:sz w:val="20"/>
          <w:szCs w:val="20"/>
        </w:rPr>
        <w:t xml:space="preserve">auprès des sociétés / associations / institutions / clubs sportifs ou culturels locaux ou pour des frais inhérents à des cours d’une durée équivalente à la période scolaire auprès de formateurs ainsi que de professeurs qualifiés dans leur domaine d’activités ou de sociétés non représentées sur le territoire communal participant à l’opération. L’exercice de l’activité ne doit pas s’étendre en dehors du périmètre des communes de la région OIDC. </w:t>
      </w:r>
    </w:p>
    <w:p w14:paraId="5037CB91" w14:textId="77777777" w:rsidR="00F60A10" w:rsidRPr="00A737EF" w:rsidRDefault="00F60A10" w:rsidP="00F60A10">
      <w:pPr>
        <w:pStyle w:val="Default"/>
        <w:numPr>
          <w:ilvl w:val="0"/>
          <w:numId w:val="4"/>
        </w:numPr>
        <w:spacing w:after="40"/>
        <w:ind w:left="499" w:hanging="357"/>
        <w:jc w:val="both"/>
        <w:rPr>
          <w:rFonts w:ascii="Aller Light" w:hAnsi="Aller Light"/>
          <w:sz w:val="20"/>
          <w:szCs w:val="20"/>
        </w:rPr>
      </w:pPr>
      <w:r w:rsidRPr="00A737EF">
        <w:rPr>
          <w:rFonts w:ascii="Aller Light" w:hAnsi="Aller Light"/>
          <w:color w:val="auto"/>
          <w:sz w:val="20"/>
          <w:szCs w:val="20"/>
        </w:rPr>
        <w:t>Le chèque est valable exclusivement</w:t>
      </w:r>
      <w:r w:rsidRPr="00A737EF">
        <w:rPr>
          <w:rFonts w:ascii="Aller Light" w:hAnsi="Aller Light"/>
          <w:sz w:val="20"/>
          <w:szCs w:val="20"/>
        </w:rPr>
        <w:t xml:space="preserve"> pour le paiement des cotisations ou des frais de cours. </w:t>
      </w:r>
    </w:p>
    <w:p w14:paraId="07895877" w14:textId="77777777" w:rsidR="00F60A10" w:rsidRPr="00A737EF" w:rsidRDefault="00F60A10" w:rsidP="00F60A10">
      <w:pPr>
        <w:pStyle w:val="Default"/>
        <w:numPr>
          <w:ilvl w:val="0"/>
          <w:numId w:val="4"/>
        </w:numPr>
        <w:spacing w:after="40"/>
        <w:ind w:left="499" w:hanging="357"/>
        <w:jc w:val="both"/>
        <w:rPr>
          <w:rFonts w:ascii="Aller Light" w:hAnsi="Aller Light"/>
          <w:sz w:val="20"/>
          <w:szCs w:val="20"/>
        </w:rPr>
      </w:pPr>
      <w:r w:rsidRPr="00A737EF">
        <w:rPr>
          <w:rFonts w:ascii="Aller Light" w:hAnsi="Aller Light"/>
          <w:sz w:val="20"/>
          <w:szCs w:val="20"/>
        </w:rPr>
        <w:t xml:space="preserve">Le chèque ne peut être fractionné, ni remboursé. Seule une utilisation totale du montant de Fr. 50.-- est admise. </w:t>
      </w:r>
    </w:p>
    <w:p w14:paraId="3B137817" w14:textId="77777777" w:rsidR="00F60A10" w:rsidRPr="00A737EF" w:rsidRDefault="00F60A10" w:rsidP="00F60A10">
      <w:pPr>
        <w:pStyle w:val="Default"/>
        <w:numPr>
          <w:ilvl w:val="0"/>
          <w:numId w:val="4"/>
        </w:numPr>
        <w:spacing w:after="40"/>
        <w:jc w:val="both"/>
        <w:rPr>
          <w:rFonts w:ascii="Aller Light" w:hAnsi="Aller Light"/>
          <w:sz w:val="20"/>
          <w:szCs w:val="20"/>
        </w:rPr>
      </w:pPr>
      <w:r w:rsidRPr="00A737EF">
        <w:rPr>
          <w:rFonts w:ascii="Aller Light" w:hAnsi="Aller Light"/>
          <w:sz w:val="20"/>
          <w:szCs w:val="20"/>
        </w:rPr>
        <w:t xml:space="preserve">L’encaissement des chèques par les sociétés / associations / institutions / clubs sportifs ou culturels doit être validé par la signature d’une personne membre des organes dirigeants au dos du chèque. L’encaissement par un professeur privé doit être daté et signé au dos par celui-ci. </w:t>
      </w:r>
    </w:p>
    <w:p w14:paraId="74F2E04C" w14:textId="77777777" w:rsidR="00F60A10" w:rsidRPr="00A737EF" w:rsidRDefault="00F60A10" w:rsidP="00F60A10">
      <w:pPr>
        <w:pStyle w:val="Default"/>
        <w:numPr>
          <w:ilvl w:val="0"/>
          <w:numId w:val="4"/>
        </w:numPr>
        <w:spacing w:after="40"/>
        <w:ind w:left="499" w:hanging="357"/>
        <w:jc w:val="both"/>
        <w:rPr>
          <w:rFonts w:ascii="Aller Light" w:hAnsi="Aller Light"/>
          <w:sz w:val="20"/>
          <w:szCs w:val="20"/>
        </w:rPr>
      </w:pPr>
      <w:r w:rsidRPr="00A737EF">
        <w:rPr>
          <w:rFonts w:ascii="Aller Light" w:hAnsi="Aller Light"/>
          <w:sz w:val="20"/>
          <w:szCs w:val="20"/>
        </w:rPr>
        <w:t xml:space="preserve">Le remboursement des chèques aux professeurs / sociétés / associations / institutions / clubs se fait uniquement par virement bancaire ou postal. </w:t>
      </w:r>
    </w:p>
    <w:p w14:paraId="2493AA90" w14:textId="77777777" w:rsidR="00F60A10" w:rsidRPr="00A737EF" w:rsidRDefault="00F60A10" w:rsidP="00F60A10">
      <w:pPr>
        <w:pStyle w:val="Default"/>
        <w:numPr>
          <w:ilvl w:val="0"/>
          <w:numId w:val="4"/>
        </w:numPr>
        <w:spacing w:after="40"/>
        <w:jc w:val="both"/>
        <w:rPr>
          <w:rFonts w:ascii="Aller Light" w:hAnsi="Aller Light"/>
          <w:sz w:val="20"/>
          <w:szCs w:val="20"/>
        </w:rPr>
      </w:pPr>
      <w:r w:rsidRPr="00A737EF">
        <w:rPr>
          <w:rFonts w:ascii="Aller Light" w:hAnsi="Aller Light"/>
          <w:sz w:val="20"/>
          <w:szCs w:val="20"/>
        </w:rPr>
        <w:t xml:space="preserve">Les professeurs / sociétés / associations / institutions clubs et adressent les chèques à la Caisse municipale, Case postale 246, 1868 Collombey, pour remboursement. Le virement sera effectué dans les meilleurs délais. </w:t>
      </w:r>
    </w:p>
    <w:p w14:paraId="50031FF7" w14:textId="23F4400D" w:rsidR="00F60A10" w:rsidRPr="00A737EF" w:rsidRDefault="00F60A10" w:rsidP="00F60A10">
      <w:pPr>
        <w:pStyle w:val="Default"/>
        <w:numPr>
          <w:ilvl w:val="0"/>
          <w:numId w:val="4"/>
        </w:numPr>
        <w:spacing w:after="40"/>
        <w:ind w:left="499" w:hanging="357"/>
        <w:jc w:val="both"/>
        <w:rPr>
          <w:rFonts w:ascii="Aller Light" w:hAnsi="Aller Light"/>
          <w:sz w:val="20"/>
          <w:szCs w:val="20"/>
        </w:rPr>
      </w:pPr>
      <w:r w:rsidRPr="00A737EF">
        <w:rPr>
          <w:rFonts w:ascii="Aller Light" w:hAnsi="Aller Light"/>
          <w:sz w:val="20"/>
          <w:szCs w:val="20"/>
        </w:rPr>
        <w:t>Les chèques peuvent être adressés en tout temps pour remboursement, mais au p</w:t>
      </w:r>
      <w:r w:rsidR="006926DF">
        <w:rPr>
          <w:rFonts w:ascii="Aller Light" w:hAnsi="Aller Light"/>
          <w:sz w:val="20"/>
          <w:szCs w:val="20"/>
        </w:rPr>
        <w:t xml:space="preserve">lus tard pour le 15 juillet </w:t>
      </w:r>
      <w:r w:rsidR="00384DAF">
        <w:rPr>
          <w:rFonts w:ascii="Aller Light" w:hAnsi="Aller Light"/>
          <w:sz w:val="20"/>
          <w:szCs w:val="20"/>
        </w:rPr>
        <w:t>20</w:t>
      </w:r>
      <w:r w:rsidR="00583D74">
        <w:rPr>
          <w:rFonts w:ascii="Aller Light" w:hAnsi="Aller Light"/>
          <w:sz w:val="20"/>
          <w:szCs w:val="20"/>
        </w:rPr>
        <w:t>2</w:t>
      </w:r>
      <w:r w:rsidR="00E57807">
        <w:rPr>
          <w:rFonts w:ascii="Aller Light" w:hAnsi="Aller Light"/>
          <w:sz w:val="20"/>
          <w:szCs w:val="20"/>
        </w:rPr>
        <w:t>1</w:t>
      </w:r>
      <w:r w:rsidR="00384DAF">
        <w:rPr>
          <w:rFonts w:ascii="Aller Light" w:hAnsi="Aller Light"/>
          <w:sz w:val="20"/>
          <w:szCs w:val="20"/>
        </w:rPr>
        <w:t>.</w:t>
      </w:r>
      <w:r w:rsidRPr="00A737EF">
        <w:rPr>
          <w:rFonts w:ascii="Aller Light" w:hAnsi="Aller Light"/>
          <w:sz w:val="20"/>
          <w:szCs w:val="20"/>
        </w:rPr>
        <w:t xml:space="preserve"> Après cette date, aucun remboursement ne sera effectué. </w:t>
      </w:r>
    </w:p>
    <w:p w14:paraId="22EE35C7" w14:textId="3C70272F" w:rsidR="00F60A10" w:rsidRPr="00A737EF" w:rsidRDefault="00F60A10" w:rsidP="00F60A10">
      <w:pPr>
        <w:pStyle w:val="Default"/>
        <w:numPr>
          <w:ilvl w:val="0"/>
          <w:numId w:val="4"/>
        </w:numPr>
        <w:spacing w:after="40"/>
        <w:ind w:left="499" w:hanging="357"/>
        <w:jc w:val="both"/>
        <w:rPr>
          <w:rFonts w:ascii="Aller Light" w:hAnsi="Aller Light"/>
          <w:sz w:val="20"/>
          <w:szCs w:val="20"/>
        </w:rPr>
      </w:pPr>
      <w:r w:rsidRPr="00A737EF">
        <w:rPr>
          <w:rFonts w:ascii="Aller Light" w:hAnsi="Aller Light"/>
          <w:sz w:val="20"/>
          <w:szCs w:val="20"/>
        </w:rPr>
        <w:t>Ce bulletin de participation est valable pour la rentrée sc</w:t>
      </w:r>
      <w:r w:rsidR="006926DF">
        <w:rPr>
          <w:rFonts w:ascii="Aller Light" w:hAnsi="Aller Light"/>
          <w:sz w:val="20"/>
          <w:szCs w:val="20"/>
        </w:rPr>
        <w:t xml:space="preserve">olaire </w:t>
      </w:r>
      <w:r w:rsidR="00384DAF">
        <w:rPr>
          <w:rFonts w:ascii="Aller Light" w:hAnsi="Aller Light"/>
          <w:sz w:val="20"/>
          <w:szCs w:val="20"/>
        </w:rPr>
        <w:t>20</w:t>
      </w:r>
      <w:r w:rsidR="00E57807">
        <w:rPr>
          <w:rFonts w:ascii="Aller Light" w:hAnsi="Aller Light"/>
          <w:sz w:val="20"/>
          <w:szCs w:val="20"/>
        </w:rPr>
        <w:t>20</w:t>
      </w:r>
      <w:r w:rsidR="00384DAF">
        <w:rPr>
          <w:rFonts w:ascii="Aller Light" w:hAnsi="Aller Light"/>
          <w:sz w:val="20"/>
          <w:szCs w:val="20"/>
        </w:rPr>
        <w:t>/20</w:t>
      </w:r>
      <w:r w:rsidR="00583D74">
        <w:rPr>
          <w:rFonts w:ascii="Aller Light" w:hAnsi="Aller Light"/>
          <w:sz w:val="20"/>
          <w:szCs w:val="20"/>
        </w:rPr>
        <w:t>2</w:t>
      </w:r>
      <w:r w:rsidR="00E57807">
        <w:rPr>
          <w:rFonts w:ascii="Aller Light" w:hAnsi="Aller Light"/>
          <w:sz w:val="20"/>
          <w:szCs w:val="20"/>
        </w:rPr>
        <w:t>1</w:t>
      </w:r>
      <w:r w:rsidRPr="00A737EF">
        <w:rPr>
          <w:rFonts w:ascii="Aller Light" w:hAnsi="Aller Light"/>
          <w:sz w:val="20"/>
          <w:szCs w:val="20"/>
        </w:rPr>
        <w:t xml:space="preserve">. </w:t>
      </w:r>
    </w:p>
    <w:p w14:paraId="2791CE1D" w14:textId="77777777" w:rsidR="00F60A10" w:rsidRPr="00A737EF" w:rsidRDefault="00D60992" w:rsidP="00F60A10">
      <w:pPr>
        <w:pStyle w:val="Default"/>
        <w:numPr>
          <w:ilvl w:val="0"/>
          <w:numId w:val="4"/>
        </w:numPr>
        <w:spacing w:after="40"/>
        <w:ind w:left="499" w:hanging="357"/>
        <w:jc w:val="both"/>
        <w:rPr>
          <w:rFonts w:ascii="Aller Light" w:hAnsi="Aller Light"/>
          <w:sz w:val="20"/>
          <w:szCs w:val="20"/>
        </w:rPr>
      </w:pPr>
      <w:r>
        <w:rPr>
          <w:rFonts w:ascii="Aller Light" w:hAnsi="Aller Light"/>
          <w:sz w:val="20"/>
          <w:szCs w:val="20"/>
        </w:rPr>
        <w:t>En cas de non-</w:t>
      </w:r>
      <w:r w:rsidR="00F60A10" w:rsidRPr="00A737EF">
        <w:rPr>
          <w:rFonts w:ascii="Aller Light" w:hAnsi="Aller Light"/>
          <w:sz w:val="20"/>
          <w:szCs w:val="20"/>
        </w:rPr>
        <w:t xml:space="preserve">respect des règles décrites ci-dessus, la Commune de Collombey-Muraz se réserve le droit de suspendre le commerce de l’action et de prendre toute mesure nécessaire en cas de fraude. </w:t>
      </w:r>
    </w:p>
    <w:p w14:paraId="1F9CF891" w14:textId="77777777" w:rsidR="00F60A10" w:rsidRDefault="00F60A10" w:rsidP="00F60A10">
      <w:pPr>
        <w:rPr>
          <w:lang w:eastAsia="x-none"/>
        </w:rPr>
      </w:pPr>
    </w:p>
    <w:p w14:paraId="63F897D5" w14:textId="77777777" w:rsidR="00F60A10" w:rsidRPr="00D931BA" w:rsidRDefault="00F60A10" w:rsidP="00F60A10">
      <w:pPr>
        <w:pStyle w:val="Default"/>
        <w:rPr>
          <w:rFonts w:ascii="Aller Light" w:hAnsi="Aller Light"/>
        </w:rPr>
      </w:pPr>
      <w:r w:rsidRPr="00D931BA">
        <w:rPr>
          <w:rFonts w:ascii="Aller Light" w:hAnsi="Aller Light"/>
          <w:b/>
          <w:bCs/>
        </w:rPr>
        <w:t xml:space="preserve">BULLETIN DE PARTICIPATION A RETOURNER A : </w:t>
      </w:r>
    </w:p>
    <w:p w14:paraId="52E5B951" w14:textId="77777777" w:rsidR="00DA091C" w:rsidRDefault="00DA091C" w:rsidP="00F60A10">
      <w:pPr>
        <w:pStyle w:val="Default"/>
        <w:jc w:val="center"/>
        <w:rPr>
          <w:rFonts w:ascii="Aller Light" w:hAnsi="Aller Light"/>
          <w:b/>
          <w:bCs/>
        </w:rPr>
      </w:pPr>
    </w:p>
    <w:p w14:paraId="52034AB1" w14:textId="77777777" w:rsidR="00F60A10" w:rsidRPr="00D931BA" w:rsidRDefault="00F60A10" w:rsidP="00F60A10">
      <w:pPr>
        <w:pStyle w:val="Default"/>
        <w:jc w:val="center"/>
        <w:rPr>
          <w:rFonts w:ascii="Aller Light" w:hAnsi="Aller Light"/>
        </w:rPr>
      </w:pPr>
      <w:r w:rsidRPr="00D931BA">
        <w:rPr>
          <w:rFonts w:ascii="Aller Light" w:hAnsi="Aller Light"/>
          <w:b/>
          <w:bCs/>
        </w:rPr>
        <w:t>Commune de Collombey-Muraz, Case postale 246, 1868 Collombey</w:t>
      </w:r>
    </w:p>
    <w:p w14:paraId="63554237" w14:textId="77777777" w:rsidR="00F60A10" w:rsidRPr="00A737EF" w:rsidRDefault="00F60A10" w:rsidP="00F60A10">
      <w:pPr>
        <w:pStyle w:val="Default"/>
        <w:tabs>
          <w:tab w:val="left" w:pos="2410"/>
          <w:tab w:val="left" w:pos="2694"/>
        </w:tabs>
        <w:jc w:val="both"/>
        <w:rPr>
          <w:b/>
          <w:bCs/>
          <w:sz w:val="20"/>
          <w:szCs w:val="20"/>
        </w:rPr>
      </w:pPr>
    </w:p>
    <w:p w14:paraId="58DA109F"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sz w:val="20"/>
          <w:szCs w:val="20"/>
        </w:rPr>
      </w:pPr>
      <w:r w:rsidRPr="00A737EF">
        <w:rPr>
          <w:rFonts w:ascii="Aller Light" w:hAnsi="Aller Light"/>
          <w:b/>
          <w:bCs/>
          <w:sz w:val="20"/>
          <w:szCs w:val="20"/>
        </w:rPr>
        <w:t xml:space="preserve">Commerce </w:t>
      </w:r>
      <w:r w:rsidRPr="00A737EF">
        <w:rPr>
          <w:rFonts w:ascii="Aller Light" w:hAnsi="Aller Light"/>
          <w:b/>
          <w:bCs/>
          <w:sz w:val="20"/>
          <w:szCs w:val="20"/>
        </w:rPr>
        <w:tab/>
        <w:t xml:space="preserve">: </w:t>
      </w:r>
      <w:r w:rsidRPr="00A737EF">
        <w:rPr>
          <w:rFonts w:ascii="Aller Light" w:hAnsi="Aller Light"/>
          <w:b/>
          <w:bCs/>
          <w:sz w:val="20"/>
          <w:szCs w:val="20"/>
        </w:rPr>
        <w:tab/>
      </w:r>
      <w:r w:rsidRPr="00A737EF">
        <w:rPr>
          <w:rFonts w:ascii="Aller Light" w:hAnsi="Aller Light"/>
          <w:b/>
          <w:bCs/>
          <w:sz w:val="20"/>
          <w:szCs w:val="20"/>
        </w:rPr>
        <w:tab/>
      </w:r>
    </w:p>
    <w:p w14:paraId="40BC7908"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b/>
          <w:bCs/>
          <w:sz w:val="20"/>
          <w:szCs w:val="20"/>
        </w:rPr>
      </w:pPr>
      <w:r w:rsidRPr="00A737EF">
        <w:rPr>
          <w:rFonts w:ascii="Aller Light" w:hAnsi="Aller Light"/>
          <w:b/>
          <w:bCs/>
          <w:sz w:val="20"/>
          <w:szCs w:val="20"/>
        </w:rPr>
        <w:t xml:space="preserve">Adresse complète </w:t>
      </w:r>
      <w:r w:rsidRPr="00A737EF">
        <w:rPr>
          <w:rFonts w:ascii="Aller Light" w:hAnsi="Aller Light"/>
          <w:b/>
          <w:bCs/>
          <w:sz w:val="20"/>
          <w:szCs w:val="20"/>
        </w:rPr>
        <w:tab/>
        <w:t xml:space="preserve">: </w:t>
      </w:r>
      <w:r w:rsidRPr="00A737EF">
        <w:rPr>
          <w:rFonts w:ascii="Aller Light" w:hAnsi="Aller Light"/>
          <w:b/>
          <w:bCs/>
          <w:sz w:val="20"/>
          <w:szCs w:val="20"/>
        </w:rPr>
        <w:tab/>
      </w:r>
      <w:r w:rsidRPr="00A737EF">
        <w:rPr>
          <w:rFonts w:ascii="Aller Light" w:hAnsi="Aller Light"/>
          <w:b/>
          <w:bCs/>
          <w:sz w:val="20"/>
          <w:szCs w:val="20"/>
        </w:rPr>
        <w:tab/>
      </w:r>
    </w:p>
    <w:p w14:paraId="197BF682"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b/>
          <w:bCs/>
          <w:sz w:val="20"/>
          <w:szCs w:val="20"/>
        </w:rPr>
      </w:pPr>
      <w:r w:rsidRPr="00A737EF">
        <w:rPr>
          <w:rFonts w:ascii="Aller Light" w:hAnsi="Aller Light"/>
          <w:b/>
          <w:bCs/>
          <w:sz w:val="20"/>
          <w:szCs w:val="20"/>
        </w:rPr>
        <w:t xml:space="preserve">Personne de contact </w:t>
      </w:r>
      <w:r w:rsidRPr="00A737EF">
        <w:rPr>
          <w:rFonts w:ascii="Aller Light" w:hAnsi="Aller Light"/>
          <w:b/>
          <w:bCs/>
          <w:sz w:val="20"/>
          <w:szCs w:val="20"/>
        </w:rPr>
        <w:tab/>
        <w:t xml:space="preserve">: </w:t>
      </w:r>
      <w:r w:rsidRPr="00A737EF">
        <w:rPr>
          <w:rFonts w:ascii="Aller Light" w:hAnsi="Aller Light"/>
          <w:b/>
          <w:bCs/>
          <w:sz w:val="20"/>
          <w:szCs w:val="20"/>
        </w:rPr>
        <w:tab/>
      </w:r>
      <w:r w:rsidRPr="00A737EF">
        <w:rPr>
          <w:rFonts w:ascii="Aller Light" w:hAnsi="Aller Light"/>
          <w:b/>
          <w:bCs/>
          <w:sz w:val="20"/>
          <w:szCs w:val="20"/>
        </w:rPr>
        <w:tab/>
      </w:r>
    </w:p>
    <w:p w14:paraId="43ACA175"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b/>
          <w:bCs/>
          <w:sz w:val="20"/>
          <w:szCs w:val="20"/>
        </w:rPr>
      </w:pPr>
      <w:r w:rsidRPr="00A737EF">
        <w:rPr>
          <w:rFonts w:ascii="Aller Light" w:hAnsi="Aller Light"/>
          <w:b/>
          <w:bCs/>
          <w:sz w:val="20"/>
          <w:szCs w:val="20"/>
        </w:rPr>
        <w:t xml:space="preserve">No de téléphone </w:t>
      </w:r>
      <w:r w:rsidRPr="00A737EF">
        <w:rPr>
          <w:rFonts w:ascii="Aller Light" w:hAnsi="Aller Light"/>
          <w:b/>
          <w:bCs/>
          <w:sz w:val="20"/>
          <w:szCs w:val="20"/>
        </w:rPr>
        <w:tab/>
        <w:t xml:space="preserve">: </w:t>
      </w:r>
      <w:r w:rsidRPr="00A737EF">
        <w:rPr>
          <w:rFonts w:ascii="Aller Light" w:hAnsi="Aller Light"/>
          <w:b/>
          <w:bCs/>
          <w:sz w:val="20"/>
          <w:szCs w:val="20"/>
        </w:rPr>
        <w:tab/>
      </w:r>
      <w:r w:rsidRPr="00A737EF">
        <w:rPr>
          <w:rFonts w:ascii="Aller Light" w:hAnsi="Aller Light"/>
          <w:b/>
          <w:bCs/>
          <w:sz w:val="20"/>
          <w:szCs w:val="20"/>
        </w:rPr>
        <w:tab/>
      </w:r>
    </w:p>
    <w:p w14:paraId="50BAE33D"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b/>
          <w:bCs/>
          <w:sz w:val="20"/>
          <w:szCs w:val="20"/>
        </w:rPr>
      </w:pPr>
      <w:r w:rsidRPr="00A737EF">
        <w:rPr>
          <w:rFonts w:ascii="Aller Light" w:hAnsi="Aller Light"/>
          <w:b/>
          <w:bCs/>
          <w:sz w:val="20"/>
          <w:szCs w:val="20"/>
        </w:rPr>
        <w:t xml:space="preserve">Adresse E-mail </w:t>
      </w:r>
      <w:r w:rsidRPr="00A737EF">
        <w:rPr>
          <w:rFonts w:ascii="Aller Light" w:hAnsi="Aller Light"/>
          <w:b/>
          <w:bCs/>
          <w:sz w:val="20"/>
          <w:szCs w:val="20"/>
        </w:rPr>
        <w:tab/>
        <w:t xml:space="preserve">: </w:t>
      </w:r>
      <w:r w:rsidRPr="00A737EF">
        <w:rPr>
          <w:rFonts w:ascii="Aller Light" w:hAnsi="Aller Light"/>
          <w:b/>
          <w:bCs/>
          <w:sz w:val="20"/>
          <w:szCs w:val="20"/>
        </w:rPr>
        <w:tab/>
      </w:r>
      <w:r w:rsidRPr="00A737EF">
        <w:rPr>
          <w:rFonts w:ascii="Aller Light" w:hAnsi="Aller Light"/>
          <w:b/>
          <w:bCs/>
          <w:sz w:val="20"/>
          <w:szCs w:val="20"/>
        </w:rPr>
        <w:tab/>
      </w:r>
    </w:p>
    <w:p w14:paraId="2CAC7DEB" w14:textId="77777777" w:rsidR="00F60A10" w:rsidRPr="00A737EF" w:rsidRDefault="00F60A10" w:rsidP="00DA091C">
      <w:pPr>
        <w:pStyle w:val="Default"/>
        <w:tabs>
          <w:tab w:val="left" w:pos="2410"/>
          <w:tab w:val="left" w:pos="2694"/>
          <w:tab w:val="right" w:leader="dot" w:pos="10488"/>
        </w:tabs>
        <w:spacing w:after="100"/>
        <w:jc w:val="both"/>
        <w:rPr>
          <w:rFonts w:ascii="Aller Light" w:hAnsi="Aller Light"/>
          <w:b/>
          <w:bCs/>
          <w:sz w:val="20"/>
          <w:szCs w:val="20"/>
        </w:rPr>
      </w:pPr>
      <w:r w:rsidRPr="00A737EF">
        <w:rPr>
          <w:rFonts w:ascii="Aller Light" w:hAnsi="Aller Light"/>
          <w:b/>
          <w:bCs/>
          <w:sz w:val="20"/>
          <w:szCs w:val="20"/>
        </w:rPr>
        <w:t xml:space="preserve">Relation bancaire ou postale complète (IBAN) : </w:t>
      </w:r>
      <w:r w:rsidRPr="00A737EF">
        <w:rPr>
          <w:rFonts w:ascii="Aller Light" w:hAnsi="Aller Light"/>
          <w:b/>
          <w:bCs/>
          <w:sz w:val="20"/>
          <w:szCs w:val="20"/>
        </w:rPr>
        <w:tab/>
      </w:r>
    </w:p>
    <w:p w14:paraId="70676348" w14:textId="77777777" w:rsidR="00F60A10" w:rsidRPr="00A737EF" w:rsidRDefault="00F60A10" w:rsidP="00DA091C">
      <w:pPr>
        <w:pStyle w:val="Default"/>
        <w:tabs>
          <w:tab w:val="right" w:leader="dot" w:pos="10488"/>
        </w:tabs>
        <w:jc w:val="both"/>
        <w:rPr>
          <w:rFonts w:ascii="Aller Light" w:hAnsi="Aller Light"/>
          <w:b/>
          <w:bCs/>
          <w:sz w:val="20"/>
          <w:szCs w:val="20"/>
        </w:rPr>
      </w:pPr>
      <w:r w:rsidRPr="00A737EF">
        <w:rPr>
          <w:rFonts w:ascii="Aller Light" w:hAnsi="Aller Light"/>
          <w:b/>
          <w:bCs/>
          <w:sz w:val="20"/>
          <w:szCs w:val="20"/>
        </w:rPr>
        <w:tab/>
      </w:r>
    </w:p>
    <w:p w14:paraId="4958A2DD" w14:textId="77777777" w:rsidR="00F60A10" w:rsidRDefault="00F60A10" w:rsidP="00DA091C">
      <w:pPr>
        <w:pStyle w:val="Default"/>
        <w:tabs>
          <w:tab w:val="left" w:pos="2410"/>
          <w:tab w:val="left" w:pos="2694"/>
          <w:tab w:val="right" w:leader="dot" w:pos="10488"/>
        </w:tabs>
        <w:jc w:val="both"/>
        <w:rPr>
          <w:rFonts w:ascii="Aller Light" w:hAnsi="Aller Light"/>
          <w:b/>
          <w:bCs/>
          <w:sz w:val="20"/>
          <w:szCs w:val="20"/>
        </w:rPr>
      </w:pPr>
      <w:r w:rsidRPr="00A737EF">
        <w:rPr>
          <w:rFonts w:ascii="Aller Light" w:hAnsi="Aller Light"/>
          <w:b/>
          <w:bCs/>
          <w:sz w:val="20"/>
          <w:szCs w:val="20"/>
        </w:rPr>
        <w:t xml:space="preserve">Timbre et signature </w:t>
      </w:r>
      <w:r w:rsidRPr="00A737EF">
        <w:rPr>
          <w:rFonts w:ascii="Aller Light" w:hAnsi="Aller Light"/>
          <w:b/>
          <w:bCs/>
          <w:sz w:val="20"/>
          <w:szCs w:val="20"/>
        </w:rPr>
        <w:tab/>
        <w:t xml:space="preserve">: </w:t>
      </w:r>
    </w:p>
    <w:p w14:paraId="686CCCBA" w14:textId="77777777" w:rsidR="00A737EF" w:rsidRDefault="00A737EF" w:rsidP="00F60A10">
      <w:pPr>
        <w:pStyle w:val="Default"/>
        <w:tabs>
          <w:tab w:val="left" w:pos="2410"/>
          <w:tab w:val="left" w:pos="2694"/>
        </w:tabs>
        <w:jc w:val="both"/>
        <w:rPr>
          <w:rFonts w:ascii="Aller Light" w:hAnsi="Aller Light"/>
          <w:b/>
          <w:bCs/>
          <w:sz w:val="20"/>
          <w:szCs w:val="20"/>
        </w:rPr>
      </w:pPr>
    </w:p>
    <w:p w14:paraId="30F6F09C" w14:textId="77777777" w:rsidR="00A737EF" w:rsidRDefault="00A737EF" w:rsidP="00F60A10">
      <w:pPr>
        <w:pStyle w:val="Default"/>
        <w:tabs>
          <w:tab w:val="left" w:pos="2410"/>
          <w:tab w:val="left" w:pos="2694"/>
        </w:tabs>
        <w:jc w:val="both"/>
        <w:rPr>
          <w:rFonts w:ascii="Aller Light" w:hAnsi="Aller Light"/>
          <w:b/>
          <w:bCs/>
          <w:sz w:val="20"/>
          <w:szCs w:val="20"/>
        </w:rPr>
      </w:pPr>
    </w:p>
    <w:p w14:paraId="0C795FE0" w14:textId="77777777" w:rsidR="00DA091C" w:rsidRDefault="00DA091C" w:rsidP="00F60A10">
      <w:pPr>
        <w:pStyle w:val="Default"/>
        <w:tabs>
          <w:tab w:val="left" w:pos="2410"/>
          <w:tab w:val="left" w:pos="2694"/>
        </w:tabs>
        <w:jc w:val="both"/>
        <w:rPr>
          <w:rFonts w:ascii="Aller Light" w:hAnsi="Aller Light"/>
          <w:b/>
          <w:bCs/>
          <w:sz w:val="20"/>
          <w:szCs w:val="20"/>
        </w:rPr>
      </w:pPr>
    </w:p>
    <w:p w14:paraId="275FC7A1" w14:textId="7ABB9CCE" w:rsidR="00A737EF" w:rsidRPr="00A737EF" w:rsidRDefault="00A737EF" w:rsidP="00DA091C">
      <w:r w:rsidRPr="00A737EF">
        <w:rPr>
          <w:b/>
          <w:bCs/>
        </w:rPr>
        <w:t>Le commerce s’engage par sa signature à respecter les directiv</w:t>
      </w:r>
      <w:r w:rsidR="006926DF">
        <w:rPr>
          <w:b/>
          <w:bCs/>
        </w:rPr>
        <w:t xml:space="preserve">es des chèques-famille </w:t>
      </w:r>
      <w:r w:rsidR="00384DAF">
        <w:rPr>
          <w:b/>
          <w:bCs/>
        </w:rPr>
        <w:t>20</w:t>
      </w:r>
      <w:r w:rsidR="00E57807">
        <w:rPr>
          <w:b/>
          <w:bCs/>
        </w:rPr>
        <w:t>20</w:t>
      </w:r>
      <w:r w:rsidR="00384DAF">
        <w:rPr>
          <w:b/>
          <w:bCs/>
        </w:rPr>
        <w:t>/20</w:t>
      </w:r>
      <w:r w:rsidR="00CC66C1">
        <w:rPr>
          <w:b/>
          <w:bCs/>
        </w:rPr>
        <w:t>2</w:t>
      </w:r>
      <w:r w:rsidR="00E57807">
        <w:rPr>
          <w:b/>
          <w:bCs/>
        </w:rPr>
        <w:t>1</w:t>
      </w:r>
      <w:r w:rsidRPr="00A737EF">
        <w:rPr>
          <w:b/>
          <w:bCs/>
        </w:rPr>
        <w:t xml:space="preserve"> et les conditions d’utilisation ci-dessus.</w:t>
      </w:r>
    </w:p>
    <w:sectPr w:rsidR="00A737EF" w:rsidRPr="00A737EF" w:rsidSect="00A97CCB">
      <w:footerReference w:type="default" r:id="rId10"/>
      <w:type w:val="continuous"/>
      <w:pgSz w:w="11906" w:h="16838" w:code="9"/>
      <w:pgMar w:top="992" w:right="709" w:bottom="1134" w:left="709"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D1AC" w14:textId="77777777" w:rsidR="00D72B78" w:rsidRDefault="00D72B78" w:rsidP="008D6E14">
      <w:pPr>
        <w:spacing w:after="0" w:line="240" w:lineRule="auto"/>
      </w:pPr>
      <w:r>
        <w:separator/>
      </w:r>
    </w:p>
  </w:endnote>
  <w:endnote w:type="continuationSeparator" w:id="0">
    <w:p w14:paraId="3B66A859" w14:textId="77777777" w:rsidR="00D72B78" w:rsidRDefault="00D72B78" w:rsidP="008D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altName w:val="Corbel"/>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ller">
    <w:panose1 w:val="0200080304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1" w:type="dxa"/>
      <w:tblBorders>
        <w:top w:val="single" w:sz="4" w:space="0" w:color="auto"/>
      </w:tblBorders>
      <w:tblLayout w:type="fixed"/>
      <w:tblLook w:val="04A0" w:firstRow="1" w:lastRow="0" w:firstColumn="1" w:lastColumn="0" w:noHBand="0" w:noVBand="1"/>
    </w:tblPr>
    <w:tblGrid>
      <w:gridCol w:w="3686"/>
      <w:gridCol w:w="4111"/>
      <w:gridCol w:w="2814"/>
    </w:tblGrid>
    <w:tr w:rsidR="00A737EF" w:rsidRPr="00FB037A" w14:paraId="3DC48F59" w14:textId="77777777" w:rsidTr="003B4034">
      <w:tc>
        <w:tcPr>
          <w:tcW w:w="3686" w:type="dxa"/>
          <w:shd w:val="clear" w:color="auto" w:fill="auto"/>
        </w:tcPr>
        <w:p w14:paraId="1B338EDA" w14:textId="77777777" w:rsidR="00A737EF" w:rsidRPr="00FB037A" w:rsidRDefault="00A737EF" w:rsidP="00A737EF">
          <w:pPr>
            <w:pStyle w:val="Pieddepage"/>
            <w:spacing w:line="288" w:lineRule="auto"/>
            <w:ind w:left="-105"/>
            <w:rPr>
              <w:color w:val="000000"/>
              <w:sz w:val="17"/>
              <w:szCs w:val="17"/>
            </w:rPr>
          </w:pPr>
          <w:r w:rsidRPr="00FB037A">
            <w:rPr>
              <w:color w:val="000000"/>
              <w:sz w:val="17"/>
              <w:szCs w:val="17"/>
            </w:rPr>
            <w:br/>
            <w:t>Commune de Collombey-Muraz</w:t>
          </w:r>
        </w:p>
        <w:p w14:paraId="23FBF293" w14:textId="77777777" w:rsidR="00A737EF" w:rsidRPr="00FB037A" w:rsidRDefault="00A737EF" w:rsidP="00A737EF">
          <w:pPr>
            <w:pStyle w:val="Pieddepage"/>
            <w:spacing w:line="288" w:lineRule="auto"/>
            <w:ind w:left="-105"/>
            <w:rPr>
              <w:color w:val="000000"/>
              <w:sz w:val="17"/>
              <w:szCs w:val="17"/>
            </w:rPr>
          </w:pPr>
          <w:r w:rsidRPr="00FB037A">
            <w:rPr>
              <w:color w:val="000000"/>
              <w:sz w:val="17"/>
              <w:szCs w:val="17"/>
            </w:rPr>
            <w:t>Rue des Dents-du-Midi 44 / CP 246</w:t>
          </w:r>
        </w:p>
        <w:p w14:paraId="1395BFC8" w14:textId="77777777" w:rsidR="00A737EF" w:rsidRPr="00FB037A" w:rsidRDefault="00A737EF" w:rsidP="00A737EF">
          <w:pPr>
            <w:pStyle w:val="Pieddepage"/>
            <w:spacing w:line="288" w:lineRule="auto"/>
            <w:ind w:left="-105"/>
            <w:rPr>
              <w:color w:val="000000"/>
              <w:sz w:val="17"/>
              <w:szCs w:val="17"/>
            </w:rPr>
          </w:pPr>
          <w:r w:rsidRPr="00FB037A">
            <w:rPr>
              <w:color w:val="000000"/>
              <w:sz w:val="17"/>
              <w:szCs w:val="17"/>
            </w:rPr>
            <w:t>CH – 1868 Collombey</w:t>
          </w:r>
        </w:p>
        <w:p w14:paraId="72EB0EFB" w14:textId="77777777" w:rsidR="00A737EF" w:rsidRPr="00FB037A" w:rsidRDefault="00A737EF" w:rsidP="00A737EF">
          <w:pPr>
            <w:pStyle w:val="Pieddepage"/>
            <w:spacing w:line="288" w:lineRule="auto"/>
            <w:ind w:left="-105"/>
            <w:rPr>
              <w:color w:val="000000"/>
              <w:sz w:val="17"/>
              <w:szCs w:val="17"/>
            </w:rPr>
          </w:pPr>
          <w:r w:rsidRPr="00FB037A">
            <w:rPr>
              <w:color w:val="000000"/>
              <w:sz w:val="17"/>
              <w:szCs w:val="17"/>
            </w:rPr>
            <w:t>Tél. : +41 (0)24 473 61 61</w:t>
          </w:r>
        </w:p>
      </w:tc>
      <w:tc>
        <w:tcPr>
          <w:tcW w:w="4111" w:type="dxa"/>
          <w:shd w:val="clear" w:color="auto" w:fill="auto"/>
        </w:tcPr>
        <w:p w14:paraId="3EAA9D48" w14:textId="77777777" w:rsidR="00A737EF" w:rsidRPr="00FB037A" w:rsidRDefault="00A737EF" w:rsidP="00A737EF">
          <w:pPr>
            <w:pStyle w:val="Pieddepage"/>
            <w:spacing w:line="288" w:lineRule="auto"/>
            <w:ind w:right="-403"/>
            <w:rPr>
              <w:color w:val="000000"/>
              <w:sz w:val="17"/>
              <w:szCs w:val="17"/>
            </w:rPr>
          </w:pPr>
        </w:p>
        <w:p w14:paraId="3260B4CA" w14:textId="77777777" w:rsidR="00A737EF" w:rsidRPr="00FB037A" w:rsidRDefault="00A737EF" w:rsidP="00A737EF">
          <w:pPr>
            <w:pStyle w:val="Pieddepage"/>
            <w:spacing w:line="288" w:lineRule="auto"/>
            <w:ind w:right="-403"/>
            <w:rPr>
              <w:color w:val="000000"/>
              <w:sz w:val="17"/>
              <w:szCs w:val="17"/>
            </w:rPr>
          </w:pPr>
          <w:r w:rsidRPr="00FB037A">
            <w:rPr>
              <w:color w:val="000000"/>
              <w:sz w:val="17"/>
              <w:szCs w:val="17"/>
            </w:rPr>
            <w:t>Email : commune@collombey-muraz.ch</w:t>
          </w:r>
        </w:p>
        <w:p w14:paraId="430476DC" w14:textId="77777777" w:rsidR="00A737EF" w:rsidRPr="00FB037A" w:rsidRDefault="00E57807" w:rsidP="00A737EF">
          <w:pPr>
            <w:pStyle w:val="Pieddepage"/>
            <w:spacing w:line="288" w:lineRule="auto"/>
            <w:ind w:right="-403"/>
            <w:rPr>
              <w:color w:val="000000"/>
              <w:sz w:val="17"/>
              <w:szCs w:val="17"/>
            </w:rPr>
          </w:pPr>
          <w:hyperlink r:id="rId1" w:history="1">
            <w:r w:rsidR="00A737EF" w:rsidRPr="00FB037A">
              <w:rPr>
                <w:color w:val="000000"/>
                <w:sz w:val="17"/>
                <w:szCs w:val="17"/>
              </w:rPr>
              <w:t>www.collombey-muraz.ch</w:t>
            </w:r>
          </w:hyperlink>
        </w:p>
        <w:p w14:paraId="1D50A8B8" w14:textId="77777777" w:rsidR="00A737EF" w:rsidRPr="00FB037A" w:rsidRDefault="00A737EF" w:rsidP="00A737EF">
          <w:pPr>
            <w:pStyle w:val="Pieddepage"/>
            <w:spacing w:line="288" w:lineRule="auto"/>
            <w:ind w:right="-403"/>
            <w:rPr>
              <w:color w:val="000000"/>
              <w:sz w:val="17"/>
              <w:szCs w:val="17"/>
            </w:rPr>
          </w:pPr>
          <w:r w:rsidRPr="00FB037A">
            <w:rPr>
              <w:color w:val="000000"/>
              <w:sz w:val="17"/>
              <w:szCs w:val="17"/>
            </w:rPr>
            <w:t>Twitter : @collombey_muraz</w:t>
          </w:r>
        </w:p>
      </w:tc>
      <w:tc>
        <w:tcPr>
          <w:tcW w:w="2814" w:type="dxa"/>
          <w:shd w:val="clear" w:color="auto" w:fill="auto"/>
        </w:tcPr>
        <w:p w14:paraId="3A6569AB" w14:textId="77777777" w:rsidR="00A737EF" w:rsidRPr="00FB037A" w:rsidRDefault="00A737EF" w:rsidP="00A737EF">
          <w:pPr>
            <w:pStyle w:val="Pieddepage"/>
            <w:spacing w:line="288" w:lineRule="auto"/>
            <w:ind w:left="-102" w:right="-403"/>
            <w:rPr>
              <w:color w:val="000000"/>
              <w:sz w:val="17"/>
              <w:szCs w:val="17"/>
            </w:rPr>
          </w:pPr>
          <w:r>
            <w:rPr>
              <w:noProof/>
              <w:lang w:eastAsia="fr-CH"/>
            </w:rPr>
            <w:drawing>
              <wp:anchor distT="0" distB="0" distL="114300" distR="114300" simplePos="0" relativeHeight="251664384" behindDoc="0" locked="0" layoutInCell="1" allowOverlap="1" wp14:anchorId="61187F14" wp14:editId="03D0095F">
                <wp:simplePos x="0" y="0"/>
                <wp:positionH relativeFrom="column">
                  <wp:posOffset>628015</wp:posOffset>
                </wp:positionH>
                <wp:positionV relativeFrom="paragraph">
                  <wp:posOffset>159385</wp:posOffset>
                </wp:positionV>
                <wp:extent cx="982980" cy="558165"/>
                <wp:effectExtent l="0" t="0" r="7620" b="0"/>
                <wp:wrapNone/>
                <wp:docPr id="18"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3A241" w14:textId="77777777" w:rsidR="00A737EF" w:rsidRPr="00FB037A" w:rsidRDefault="00A737EF" w:rsidP="00A737EF">
          <w:pPr>
            <w:pStyle w:val="Pieddepage"/>
            <w:spacing w:line="288" w:lineRule="auto"/>
            <w:ind w:left="-102" w:right="-403"/>
            <w:rPr>
              <w:color w:val="000000"/>
              <w:sz w:val="17"/>
              <w:szCs w:val="17"/>
            </w:rPr>
          </w:pPr>
        </w:p>
      </w:tc>
    </w:tr>
  </w:tbl>
  <w:p w14:paraId="38BC2D36" w14:textId="77777777" w:rsidR="00A97CCB" w:rsidRPr="00F60A10" w:rsidRDefault="00A97CCB" w:rsidP="00F60A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1" w:type="dxa"/>
      <w:tblBorders>
        <w:top w:val="single" w:sz="4" w:space="0" w:color="auto"/>
      </w:tblBorders>
      <w:tblLayout w:type="fixed"/>
      <w:tblLook w:val="04A0" w:firstRow="1" w:lastRow="0" w:firstColumn="1" w:lastColumn="0" w:noHBand="0" w:noVBand="1"/>
    </w:tblPr>
    <w:tblGrid>
      <w:gridCol w:w="4253"/>
      <w:gridCol w:w="3544"/>
      <w:gridCol w:w="2814"/>
    </w:tblGrid>
    <w:tr w:rsidR="00060B3F" w:rsidRPr="00FB037A" w14:paraId="5AC82B16" w14:textId="77777777" w:rsidTr="0047729B">
      <w:tc>
        <w:tcPr>
          <w:tcW w:w="4253" w:type="dxa"/>
          <w:shd w:val="clear" w:color="auto" w:fill="auto"/>
        </w:tcPr>
        <w:p w14:paraId="1A3313C6" w14:textId="77777777" w:rsidR="00060B3F" w:rsidRPr="00FB037A" w:rsidRDefault="00060B3F" w:rsidP="00060B3F">
          <w:pPr>
            <w:pStyle w:val="Pieddepage"/>
            <w:spacing w:line="288" w:lineRule="auto"/>
            <w:ind w:left="-105"/>
            <w:rPr>
              <w:color w:val="000000"/>
              <w:sz w:val="17"/>
              <w:szCs w:val="17"/>
            </w:rPr>
          </w:pPr>
          <w:r w:rsidRPr="00FB037A">
            <w:rPr>
              <w:color w:val="000000"/>
              <w:sz w:val="17"/>
              <w:szCs w:val="17"/>
            </w:rPr>
            <w:br/>
            <w:t>Commune de Collombey-Muraz</w:t>
          </w:r>
        </w:p>
        <w:p w14:paraId="348A46A2" w14:textId="77777777" w:rsidR="00060B3F" w:rsidRPr="00FB037A" w:rsidRDefault="00060B3F" w:rsidP="00060B3F">
          <w:pPr>
            <w:pStyle w:val="Pieddepage"/>
            <w:spacing w:line="288" w:lineRule="auto"/>
            <w:ind w:left="-105"/>
            <w:rPr>
              <w:color w:val="000000"/>
              <w:sz w:val="17"/>
              <w:szCs w:val="17"/>
            </w:rPr>
          </w:pPr>
          <w:r w:rsidRPr="00FB037A">
            <w:rPr>
              <w:color w:val="000000"/>
              <w:sz w:val="17"/>
              <w:szCs w:val="17"/>
            </w:rPr>
            <w:t>Rue des Dents-du-Midi 44 / CP 246</w:t>
          </w:r>
        </w:p>
        <w:p w14:paraId="37C47511" w14:textId="77777777" w:rsidR="00060B3F" w:rsidRPr="00FB037A" w:rsidRDefault="00060B3F" w:rsidP="00060B3F">
          <w:pPr>
            <w:pStyle w:val="Pieddepage"/>
            <w:spacing w:line="288" w:lineRule="auto"/>
            <w:ind w:left="-105"/>
            <w:rPr>
              <w:color w:val="000000"/>
              <w:sz w:val="17"/>
              <w:szCs w:val="17"/>
            </w:rPr>
          </w:pPr>
          <w:r w:rsidRPr="00FB037A">
            <w:rPr>
              <w:color w:val="000000"/>
              <w:sz w:val="17"/>
              <w:szCs w:val="17"/>
            </w:rPr>
            <w:t>CH – 1868 Collombey</w:t>
          </w:r>
        </w:p>
        <w:p w14:paraId="06CBDA35" w14:textId="77777777" w:rsidR="00060B3F" w:rsidRPr="00FB037A" w:rsidRDefault="00060B3F" w:rsidP="00060B3F">
          <w:pPr>
            <w:pStyle w:val="Pieddepage"/>
            <w:spacing w:line="288" w:lineRule="auto"/>
            <w:ind w:left="-105"/>
            <w:rPr>
              <w:color w:val="000000"/>
              <w:sz w:val="17"/>
              <w:szCs w:val="17"/>
            </w:rPr>
          </w:pPr>
          <w:r w:rsidRPr="00FB037A">
            <w:rPr>
              <w:color w:val="000000"/>
              <w:sz w:val="17"/>
              <w:szCs w:val="17"/>
            </w:rPr>
            <w:t>Tél. : +41 (0)24 473 61 61</w:t>
          </w:r>
        </w:p>
      </w:tc>
      <w:tc>
        <w:tcPr>
          <w:tcW w:w="3544" w:type="dxa"/>
          <w:shd w:val="clear" w:color="auto" w:fill="auto"/>
        </w:tcPr>
        <w:p w14:paraId="557ECC3D" w14:textId="77777777" w:rsidR="00060B3F" w:rsidRPr="00FB037A" w:rsidRDefault="00060B3F" w:rsidP="00060B3F">
          <w:pPr>
            <w:pStyle w:val="Pieddepage"/>
            <w:spacing w:line="288" w:lineRule="auto"/>
            <w:ind w:right="-403"/>
            <w:rPr>
              <w:color w:val="000000"/>
              <w:sz w:val="17"/>
              <w:szCs w:val="17"/>
            </w:rPr>
          </w:pPr>
        </w:p>
        <w:p w14:paraId="7C6E27B5" w14:textId="77777777" w:rsidR="00060B3F" w:rsidRPr="00FB037A" w:rsidRDefault="00060B3F" w:rsidP="00060B3F">
          <w:pPr>
            <w:pStyle w:val="Pieddepage"/>
            <w:spacing w:line="288" w:lineRule="auto"/>
            <w:ind w:right="-403"/>
            <w:rPr>
              <w:color w:val="000000"/>
              <w:sz w:val="17"/>
              <w:szCs w:val="17"/>
            </w:rPr>
          </w:pPr>
          <w:r w:rsidRPr="00FB037A">
            <w:rPr>
              <w:color w:val="000000"/>
              <w:sz w:val="17"/>
              <w:szCs w:val="17"/>
            </w:rPr>
            <w:t>Email : commune@collombey-muraz.ch</w:t>
          </w:r>
        </w:p>
        <w:p w14:paraId="28F64C02" w14:textId="77777777" w:rsidR="00060B3F" w:rsidRPr="00FB037A" w:rsidRDefault="00E57807" w:rsidP="00060B3F">
          <w:pPr>
            <w:pStyle w:val="Pieddepage"/>
            <w:spacing w:line="288" w:lineRule="auto"/>
            <w:ind w:right="-403"/>
            <w:rPr>
              <w:color w:val="000000"/>
              <w:sz w:val="17"/>
              <w:szCs w:val="17"/>
            </w:rPr>
          </w:pPr>
          <w:hyperlink r:id="rId1" w:history="1">
            <w:r w:rsidR="00060B3F" w:rsidRPr="00FB037A">
              <w:rPr>
                <w:color w:val="000000"/>
                <w:sz w:val="17"/>
                <w:szCs w:val="17"/>
              </w:rPr>
              <w:t>www.collombey-muraz.ch</w:t>
            </w:r>
          </w:hyperlink>
        </w:p>
        <w:p w14:paraId="0BCEA8F2" w14:textId="77777777" w:rsidR="00060B3F" w:rsidRPr="00FB037A" w:rsidRDefault="00060B3F" w:rsidP="00060B3F">
          <w:pPr>
            <w:pStyle w:val="Pieddepage"/>
            <w:spacing w:line="288" w:lineRule="auto"/>
            <w:ind w:right="-403"/>
            <w:rPr>
              <w:color w:val="000000"/>
              <w:sz w:val="17"/>
              <w:szCs w:val="17"/>
            </w:rPr>
          </w:pPr>
          <w:r w:rsidRPr="00FB037A">
            <w:rPr>
              <w:color w:val="000000"/>
              <w:sz w:val="17"/>
              <w:szCs w:val="17"/>
            </w:rPr>
            <w:t>Twitter : @collombey_muraz</w:t>
          </w:r>
        </w:p>
      </w:tc>
      <w:tc>
        <w:tcPr>
          <w:tcW w:w="2814" w:type="dxa"/>
          <w:shd w:val="clear" w:color="auto" w:fill="auto"/>
        </w:tcPr>
        <w:p w14:paraId="1233F295" w14:textId="77777777" w:rsidR="00060B3F" w:rsidRPr="00FB037A" w:rsidRDefault="00060B3F" w:rsidP="00060B3F">
          <w:pPr>
            <w:pStyle w:val="Pieddepage"/>
            <w:spacing w:line="288" w:lineRule="auto"/>
            <w:ind w:left="-102" w:right="-403"/>
            <w:rPr>
              <w:color w:val="000000"/>
              <w:sz w:val="17"/>
              <w:szCs w:val="17"/>
            </w:rPr>
          </w:pPr>
          <w:r>
            <w:rPr>
              <w:noProof/>
              <w:lang w:eastAsia="fr-CH"/>
            </w:rPr>
            <w:drawing>
              <wp:anchor distT="0" distB="0" distL="114300" distR="114300" simplePos="0" relativeHeight="251662336" behindDoc="0" locked="0" layoutInCell="1" allowOverlap="1" wp14:anchorId="5F043297" wp14:editId="3F15A3B9">
                <wp:simplePos x="0" y="0"/>
                <wp:positionH relativeFrom="column">
                  <wp:posOffset>750097</wp:posOffset>
                </wp:positionH>
                <wp:positionV relativeFrom="paragraph">
                  <wp:posOffset>159385</wp:posOffset>
                </wp:positionV>
                <wp:extent cx="982980" cy="558165"/>
                <wp:effectExtent l="0" t="0" r="7620" b="0"/>
                <wp:wrapNone/>
                <wp:docPr id="4"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DE71D" w14:textId="77777777" w:rsidR="00060B3F" w:rsidRPr="00FB037A" w:rsidRDefault="00060B3F" w:rsidP="00060B3F">
          <w:pPr>
            <w:pStyle w:val="Pieddepage"/>
            <w:spacing w:line="288" w:lineRule="auto"/>
            <w:ind w:left="-102" w:right="-403"/>
            <w:rPr>
              <w:color w:val="000000"/>
              <w:sz w:val="17"/>
              <w:szCs w:val="17"/>
            </w:rPr>
          </w:pPr>
        </w:p>
      </w:tc>
    </w:tr>
  </w:tbl>
  <w:p w14:paraId="4C29C608" w14:textId="77777777" w:rsidR="00803410" w:rsidRPr="00060B3F" w:rsidRDefault="00803410" w:rsidP="00060B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8240" w14:textId="77777777" w:rsidR="00D72B78" w:rsidRDefault="00D72B78" w:rsidP="008D6E14">
      <w:pPr>
        <w:spacing w:after="0" w:line="240" w:lineRule="auto"/>
      </w:pPr>
      <w:r>
        <w:separator/>
      </w:r>
    </w:p>
  </w:footnote>
  <w:footnote w:type="continuationSeparator" w:id="0">
    <w:p w14:paraId="7EC5491A" w14:textId="77777777" w:rsidR="00D72B78" w:rsidRDefault="00D72B78" w:rsidP="008D6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C52"/>
    <w:multiLevelType w:val="singleLevel"/>
    <w:tmpl w:val="520295D6"/>
    <w:lvl w:ilvl="0">
      <w:start w:val="1"/>
      <w:numFmt w:val="decimal"/>
      <w:lvlText w:val="%1."/>
      <w:lvlJc w:val="left"/>
      <w:pPr>
        <w:tabs>
          <w:tab w:val="num" w:pos="360"/>
        </w:tabs>
        <w:ind w:left="360" w:hanging="360"/>
      </w:pPr>
      <w:rPr>
        <w:b/>
      </w:rPr>
    </w:lvl>
  </w:abstractNum>
  <w:abstractNum w:abstractNumId="1" w15:restartNumberingAfterBreak="0">
    <w:nsid w:val="2B004DF2"/>
    <w:multiLevelType w:val="hybridMultilevel"/>
    <w:tmpl w:val="092A095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0A825B3"/>
    <w:multiLevelType w:val="hybridMultilevel"/>
    <w:tmpl w:val="19CADCB6"/>
    <w:lvl w:ilvl="0" w:tplc="A150F33E">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3" w15:restartNumberingAfterBreak="0">
    <w:nsid w:val="7AC368FD"/>
    <w:multiLevelType w:val="hybridMultilevel"/>
    <w:tmpl w:val="F1643A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F5"/>
    <w:rsid w:val="00015557"/>
    <w:rsid w:val="000325D6"/>
    <w:rsid w:val="00033D32"/>
    <w:rsid w:val="000471F6"/>
    <w:rsid w:val="00060B3F"/>
    <w:rsid w:val="00082F9E"/>
    <w:rsid w:val="000A035B"/>
    <w:rsid w:val="000A4C12"/>
    <w:rsid w:val="000C48CD"/>
    <w:rsid w:val="001016DD"/>
    <w:rsid w:val="00143350"/>
    <w:rsid w:val="00156CAC"/>
    <w:rsid w:val="00163C19"/>
    <w:rsid w:val="0017136B"/>
    <w:rsid w:val="00172C4B"/>
    <w:rsid w:val="00176B7E"/>
    <w:rsid w:val="00187263"/>
    <w:rsid w:val="001A109F"/>
    <w:rsid w:val="001A5CB7"/>
    <w:rsid w:val="001B3560"/>
    <w:rsid w:val="001D3B6B"/>
    <w:rsid w:val="00253C42"/>
    <w:rsid w:val="00283204"/>
    <w:rsid w:val="00283D32"/>
    <w:rsid w:val="002C500B"/>
    <w:rsid w:val="002D19DE"/>
    <w:rsid w:val="002D5C40"/>
    <w:rsid w:val="002F45E7"/>
    <w:rsid w:val="00304746"/>
    <w:rsid w:val="00312F31"/>
    <w:rsid w:val="003164DD"/>
    <w:rsid w:val="00355606"/>
    <w:rsid w:val="00377683"/>
    <w:rsid w:val="00384DAF"/>
    <w:rsid w:val="003928F7"/>
    <w:rsid w:val="003A1F03"/>
    <w:rsid w:val="003C12E7"/>
    <w:rsid w:val="003C283E"/>
    <w:rsid w:val="00416285"/>
    <w:rsid w:val="00431A4F"/>
    <w:rsid w:val="0047729B"/>
    <w:rsid w:val="004928BF"/>
    <w:rsid w:val="00496736"/>
    <w:rsid w:val="004A092F"/>
    <w:rsid w:val="004C29E8"/>
    <w:rsid w:val="004C3EE3"/>
    <w:rsid w:val="004C6F28"/>
    <w:rsid w:val="004E33D8"/>
    <w:rsid w:val="00545561"/>
    <w:rsid w:val="00552F12"/>
    <w:rsid w:val="0055332B"/>
    <w:rsid w:val="00574604"/>
    <w:rsid w:val="00581706"/>
    <w:rsid w:val="00583D74"/>
    <w:rsid w:val="00584496"/>
    <w:rsid w:val="005C26A8"/>
    <w:rsid w:val="005C4E27"/>
    <w:rsid w:val="005E3826"/>
    <w:rsid w:val="005E4448"/>
    <w:rsid w:val="005F3AB2"/>
    <w:rsid w:val="005F3C57"/>
    <w:rsid w:val="006051B6"/>
    <w:rsid w:val="006507F0"/>
    <w:rsid w:val="00654C20"/>
    <w:rsid w:val="00655E44"/>
    <w:rsid w:val="006926DF"/>
    <w:rsid w:val="006F2157"/>
    <w:rsid w:val="006F386B"/>
    <w:rsid w:val="00707026"/>
    <w:rsid w:val="00716948"/>
    <w:rsid w:val="007544F9"/>
    <w:rsid w:val="0075735D"/>
    <w:rsid w:val="00765DB1"/>
    <w:rsid w:val="00766D8E"/>
    <w:rsid w:val="00774A1F"/>
    <w:rsid w:val="00785BB1"/>
    <w:rsid w:val="007D47CA"/>
    <w:rsid w:val="007E4A4A"/>
    <w:rsid w:val="007F12F5"/>
    <w:rsid w:val="00803410"/>
    <w:rsid w:val="0083526A"/>
    <w:rsid w:val="00873ED8"/>
    <w:rsid w:val="008809D2"/>
    <w:rsid w:val="008856CB"/>
    <w:rsid w:val="008865B9"/>
    <w:rsid w:val="008A1B7B"/>
    <w:rsid w:val="008B75F5"/>
    <w:rsid w:val="008D0A68"/>
    <w:rsid w:val="008D6E14"/>
    <w:rsid w:val="008F5B1F"/>
    <w:rsid w:val="009039D7"/>
    <w:rsid w:val="00914879"/>
    <w:rsid w:val="00932B97"/>
    <w:rsid w:val="009373C1"/>
    <w:rsid w:val="009633A0"/>
    <w:rsid w:val="009A48F1"/>
    <w:rsid w:val="009F3906"/>
    <w:rsid w:val="00A10603"/>
    <w:rsid w:val="00A12677"/>
    <w:rsid w:val="00A20B70"/>
    <w:rsid w:val="00A40569"/>
    <w:rsid w:val="00A6384B"/>
    <w:rsid w:val="00A737EF"/>
    <w:rsid w:val="00A80508"/>
    <w:rsid w:val="00A93184"/>
    <w:rsid w:val="00A97CCB"/>
    <w:rsid w:val="00AC4759"/>
    <w:rsid w:val="00B51E5E"/>
    <w:rsid w:val="00B52C4B"/>
    <w:rsid w:val="00B652D8"/>
    <w:rsid w:val="00B67A51"/>
    <w:rsid w:val="00B774AF"/>
    <w:rsid w:val="00BA01D0"/>
    <w:rsid w:val="00BA46B0"/>
    <w:rsid w:val="00BB0789"/>
    <w:rsid w:val="00BB6356"/>
    <w:rsid w:val="00BB79E2"/>
    <w:rsid w:val="00BD4863"/>
    <w:rsid w:val="00BE3002"/>
    <w:rsid w:val="00BF3786"/>
    <w:rsid w:val="00C238F1"/>
    <w:rsid w:val="00C32BE7"/>
    <w:rsid w:val="00C61B29"/>
    <w:rsid w:val="00CC66C1"/>
    <w:rsid w:val="00CE1986"/>
    <w:rsid w:val="00CF1E0D"/>
    <w:rsid w:val="00D31B78"/>
    <w:rsid w:val="00D43EEA"/>
    <w:rsid w:val="00D60992"/>
    <w:rsid w:val="00D72B78"/>
    <w:rsid w:val="00D871E6"/>
    <w:rsid w:val="00DA091C"/>
    <w:rsid w:val="00E36FA3"/>
    <w:rsid w:val="00E43E61"/>
    <w:rsid w:val="00E44517"/>
    <w:rsid w:val="00E57807"/>
    <w:rsid w:val="00E7146D"/>
    <w:rsid w:val="00E906C6"/>
    <w:rsid w:val="00E94DE2"/>
    <w:rsid w:val="00EC456F"/>
    <w:rsid w:val="00EF674A"/>
    <w:rsid w:val="00F02E3F"/>
    <w:rsid w:val="00F30043"/>
    <w:rsid w:val="00F3571E"/>
    <w:rsid w:val="00F36D6C"/>
    <w:rsid w:val="00F47909"/>
    <w:rsid w:val="00F60A10"/>
    <w:rsid w:val="00F66289"/>
    <w:rsid w:val="00F678C3"/>
    <w:rsid w:val="00FA34EC"/>
    <w:rsid w:val="00FA7DEC"/>
    <w:rsid w:val="00FB037A"/>
    <w:rsid w:val="00FC7A34"/>
    <w:rsid w:val="00FD1F3D"/>
    <w:rsid w:val="00FE11F5"/>
    <w:rsid w:val="00FE39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A4E60E"/>
  <w15:chartTrackingRefBased/>
  <w15:docId w15:val="{BCE84BEB-13C7-4326-9662-D4A65A2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ler Light" w:eastAsia="Calibri" w:hAnsi="Aller Light"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eastAsia="en-US"/>
    </w:rPr>
  </w:style>
  <w:style w:type="paragraph" w:styleId="Titre5">
    <w:name w:val="heading 5"/>
    <w:basedOn w:val="Normal"/>
    <w:next w:val="Normal"/>
    <w:link w:val="Titre5Car"/>
    <w:qFormat/>
    <w:rsid w:val="00FB037A"/>
    <w:pPr>
      <w:keepNext/>
      <w:tabs>
        <w:tab w:val="left" w:pos="5103"/>
        <w:tab w:val="left" w:pos="8647"/>
      </w:tabs>
      <w:spacing w:after="0" w:line="240" w:lineRule="auto"/>
      <w:ind w:left="-567" w:right="-567"/>
      <w:jc w:val="center"/>
      <w:outlineLvl w:val="4"/>
    </w:pPr>
    <w:rPr>
      <w:rFonts w:ascii="Arial Black" w:eastAsia="Times New Roman" w:hAnsi="Arial Black"/>
      <w:spacing w:val="80"/>
      <w:sz w:val="40"/>
      <w:lang w:val="fr-FR"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E14"/>
    <w:pPr>
      <w:tabs>
        <w:tab w:val="center" w:pos="4536"/>
        <w:tab w:val="right" w:pos="9072"/>
      </w:tabs>
      <w:spacing w:after="0" w:line="240" w:lineRule="auto"/>
    </w:pPr>
  </w:style>
  <w:style w:type="character" w:customStyle="1" w:styleId="En-tteCar">
    <w:name w:val="En-tête Car"/>
    <w:basedOn w:val="Policepardfaut"/>
    <w:link w:val="En-tte"/>
    <w:uiPriority w:val="99"/>
    <w:rsid w:val="008D6E14"/>
  </w:style>
  <w:style w:type="paragraph" w:styleId="Pieddepage">
    <w:name w:val="footer"/>
    <w:basedOn w:val="Normal"/>
    <w:link w:val="PieddepageCar"/>
    <w:unhideWhenUsed/>
    <w:rsid w:val="008D6E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6E14"/>
  </w:style>
  <w:style w:type="table" w:customStyle="1" w:styleId="Grilledutableau1">
    <w:name w:val="Grille du tableau1"/>
    <w:basedOn w:val="TableauNormal"/>
    <w:next w:val="Grilledutableau"/>
    <w:rsid w:val="008D6E14"/>
    <w:rPr>
      <w:rFonts w:ascii="Cambria" w:eastAsia="Cambria" w:hAnsi="Cambria"/>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8D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D6E14"/>
    <w:rPr>
      <w:color w:val="0563C1"/>
      <w:u w:val="single"/>
    </w:rPr>
  </w:style>
  <w:style w:type="paragraph" w:styleId="Textedebulles">
    <w:name w:val="Balloon Text"/>
    <w:basedOn w:val="Normal"/>
    <w:link w:val="TextedebullesCar"/>
    <w:uiPriority w:val="99"/>
    <w:semiHidden/>
    <w:unhideWhenUsed/>
    <w:rsid w:val="00082F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82F9E"/>
    <w:rPr>
      <w:rFonts w:ascii="Segoe UI" w:hAnsi="Segoe UI" w:cs="Segoe UI"/>
      <w:sz w:val="18"/>
      <w:szCs w:val="18"/>
    </w:rPr>
  </w:style>
  <w:style w:type="character" w:styleId="Textedelespacerserv">
    <w:name w:val="Placeholder Text"/>
    <w:uiPriority w:val="99"/>
    <w:semiHidden/>
    <w:rsid w:val="008865B9"/>
    <w:rPr>
      <w:color w:val="808080"/>
    </w:rPr>
  </w:style>
  <w:style w:type="character" w:customStyle="1" w:styleId="Titre5Car">
    <w:name w:val="Titre 5 Car"/>
    <w:link w:val="Titre5"/>
    <w:rsid w:val="00FB037A"/>
    <w:rPr>
      <w:rFonts w:ascii="Arial Black" w:eastAsia="Times New Roman" w:hAnsi="Arial Black" w:cs="Times New Roman"/>
      <w:spacing w:val="80"/>
      <w:sz w:val="40"/>
      <w:lang w:val="fr-FR" w:eastAsia="x-none"/>
    </w:rPr>
  </w:style>
  <w:style w:type="paragraph" w:styleId="Normalcentr">
    <w:name w:val="Block Text"/>
    <w:basedOn w:val="Normal"/>
    <w:rsid w:val="00FB037A"/>
    <w:pPr>
      <w:tabs>
        <w:tab w:val="left" w:pos="5103"/>
        <w:tab w:val="left" w:pos="8647"/>
      </w:tabs>
      <w:spacing w:after="120" w:line="240" w:lineRule="auto"/>
      <w:ind w:left="-567" w:right="1"/>
      <w:jc w:val="both"/>
    </w:pPr>
    <w:rPr>
      <w:rFonts w:ascii="Arial" w:eastAsia="Times New Roman" w:hAnsi="Arial"/>
      <w:sz w:val="18"/>
      <w:lang w:val="fr-FR" w:eastAsia="fr-CH"/>
    </w:rPr>
  </w:style>
  <w:style w:type="paragraph" w:customStyle="1" w:styleId="Default">
    <w:name w:val="Default"/>
    <w:rsid w:val="00F60A10"/>
    <w:pPr>
      <w:autoSpaceDE w:val="0"/>
      <w:autoSpaceDN w:val="0"/>
      <w:adjustRightInd w:val="0"/>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ollombey-muraz.ch"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ollombey-muraz.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1DCD3-5D59-4981-97E2-B0EA5C9A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Parvex</dc:creator>
  <cp:keywords/>
  <dc:description/>
  <cp:lastModifiedBy>Vincent Chervaz</cp:lastModifiedBy>
  <cp:revision>5</cp:revision>
  <cp:lastPrinted>2019-05-13T04:59:00Z</cp:lastPrinted>
  <dcterms:created xsi:type="dcterms:W3CDTF">2018-07-19T06:00:00Z</dcterms:created>
  <dcterms:modified xsi:type="dcterms:W3CDTF">2020-08-03T12:57:00Z</dcterms:modified>
</cp:coreProperties>
</file>